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E4405" w14:textId="77777777" w:rsidR="00CF544D" w:rsidRDefault="00000000">
      <w:pPr>
        <w:spacing w:before="1160"/>
        <w:jc w:val="center"/>
      </w:pPr>
      <w:r>
        <w:rPr>
          <w:rFonts w:ascii="Aptos Display" w:hAnsi="Aptos Display"/>
          <w:b/>
          <w:color w:val="2764D8"/>
          <w:sz w:val="64"/>
        </w:rPr>
        <w:t>DRE CONSENSUSWRAPPER_TS</w:t>
      </w:r>
    </w:p>
    <w:p w14:paraId="3DA44FAE" w14:textId="77777777" w:rsidR="00CF544D" w:rsidRDefault="00000000">
      <w:pPr>
        <w:jc w:val="center"/>
      </w:pPr>
      <w:r>
        <w:rPr>
          <w:b/>
          <w:color w:val="12233F"/>
          <w:sz w:val="38"/>
        </w:rPr>
        <w:t>Multi-Agent Evaluation and Deterministic Referee Guide</w:t>
      </w:r>
    </w:p>
    <w:p w14:paraId="63919436" w14:textId="77777777" w:rsidR="00CF544D" w:rsidRDefault="00000000">
      <w:pPr>
        <w:spacing w:before="160"/>
        <w:jc w:val="center"/>
      </w:pPr>
      <w:r>
        <w:rPr>
          <w:sz w:val="24"/>
        </w:rPr>
        <w:t>How flagged billing narratives are evaluated in parallel, counted, routed, and returned as a typed consensus result</w:t>
      </w:r>
    </w:p>
    <w:p w14:paraId="62EFB8D4" w14:textId="77777777" w:rsidR="00CF544D" w:rsidRDefault="00CF544D">
      <w:pPr>
        <w:spacing w:before="760"/>
      </w:pPr>
    </w:p>
    <w:tbl>
      <w:tblPr>
        <w:tblW w:w="0" w:type="auto"/>
        <w:jc w:val="center"/>
        <w:tblLayout w:type="fixed"/>
        <w:tblLook w:val="04A0" w:firstRow="1" w:lastRow="0" w:firstColumn="1" w:lastColumn="0" w:noHBand="0" w:noVBand="1"/>
      </w:tblPr>
      <w:tblGrid>
        <w:gridCol w:w="259"/>
        <w:gridCol w:w="9432"/>
      </w:tblGrid>
      <w:tr w:rsidR="00CF544D" w14:paraId="636F61D2" w14:textId="77777777">
        <w:trPr>
          <w:jc w:val="center"/>
        </w:trPr>
        <w:tc>
          <w:tcPr>
            <w:tcW w:w="259" w:type="dxa"/>
            <w:shd w:val="clear" w:color="auto" w:fill="2764D8"/>
          </w:tcPr>
          <w:p w14:paraId="2192755C" w14:textId="77777777" w:rsidR="00CF544D" w:rsidRDefault="00CF544D"/>
        </w:tc>
        <w:tc>
          <w:tcPr>
            <w:tcW w:w="9432" w:type="dxa"/>
            <w:shd w:val="clear" w:color="auto" w:fill="EAF1FB"/>
            <w:tcMar>
              <w:top w:w="150" w:type="dxa"/>
              <w:left w:w="150" w:type="dxa"/>
              <w:bottom w:w="150" w:type="dxa"/>
              <w:right w:w="150" w:type="dxa"/>
            </w:tcMar>
          </w:tcPr>
          <w:p w14:paraId="0AAD03D2" w14:textId="77777777" w:rsidR="00CF544D" w:rsidRDefault="00000000">
            <w:r>
              <w:rPr>
                <w:b/>
                <w:color w:val="12233F"/>
                <w:sz w:val="21"/>
              </w:rPr>
              <w:t>COMPONENT PURPOSE</w:t>
            </w:r>
          </w:p>
          <w:p w14:paraId="2A784803" w14:textId="77777777" w:rsidR="00CF544D" w:rsidRDefault="00000000">
            <w:pPr>
              <w:spacing w:after="40" w:line="259" w:lineRule="auto"/>
            </w:pPr>
            <w:r>
              <w:t>AzureAiConsensusWrapper is the exception-review component that receives a sanitized billing narrative, asks three differentiated Azure OpenAI agents to evaluate it in parallel, and then applies deterministic TypeScript vote-counting rules to select the final action.</w:t>
            </w:r>
          </w:p>
        </w:tc>
      </w:tr>
    </w:tbl>
    <w:p w14:paraId="4308A11C" w14:textId="77777777" w:rsidR="00CF544D" w:rsidRDefault="00000000">
      <w:pPr>
        <w:spacing w:before="1160"/>
        <w:jc w:val="center"/>
      </w:pPr>
      <w:r>
        <w:rPr>
          <w:b/>
          <w:color w:val="5E6A78"/>
        </w:rPr>
        <w:t>Agent orchestration • structured output • deterministic referee • safe-state routing</w:t>
      </w:r>
    </w:p>
    <w:p w14:paraId="3D19979F" w14:textId="77777777" w:rsidR="00CF544D" w:rsidRDefault="00000000">
      <w:r>
        <w:br w:type="page"/>
      </w:r>
    </w:p>
    <w:p w14:paraId="19DA908C" w14:textId="77777777" w:rsidR="00CF544D" w:rsidRDefault="00000000">
      <w:pPr>
        <w:pStyle w:val="Heading1"/>
      </w:pPr>
      <w:r>
        <w:lastRenderedPageBreak/>
        <w:t>How the Component Works</w:t>
      </w:r>
    </w:p>
    <w:p w14:paraId="70E7FFE8" w14:textId="77777777" w:rsidR="00CF544D" w:rsidRDefault="00000000">
      <w:pPr>
        <w:spacing w:after="120" w:line="269" w:lineRule="auto"/>
      </w:pPr>
      <w:r>
        <w:t>The wrapper separates interpretive analysis from the final routing rule. Azure OpenAI produces three structured agent responses. TypeScript then counts the votes and selects COMMIT_TO_DATABASE, RECONSTRUCT_AND_SPLIT, HARD_REJECT, or a human-escalation safe state. The model responses inform the decision, but the branching logic is explicit in code.</w:t>
      </w:r>
    </w:p>
    <w:tbl>
      <w:tblPr>
        <w:tblStyle w:val="TableGrid"/>
        <w:tblW w:w="0" w:type="auto"/>
        <w:jc w:val="center"/>
        <w:tblLayout w:type="fixed"/>
        <w:tblLook w:val="04A0" w:firstRow="1" w:lastRow="0" w:firstColumn="1" w:lastColumn="0" w:noHBand="0" w:noVBand="1"/>
      </w:tblPr>
      <w:tblGrid>
        <w:gridCol w:w="1800"/>
        <w:gridCol w:w="4824"/>
        <w:gridCol w:w="3024"/>
      </w:tblGrid>
      <w:tr w:rsidR="00CF544D" w14:paraId="2447A18D" w14:textId="77777777">
        <w:trPr>
          <w:jc w:val="center"/>
        </w:trPr>
        <w:tc>
          <w:tcPr>
            <w:tcW w:w="1800" w:type="dxa"/>
            <w:shd w:val="clear" w:color="auto" w:fill="12233F"/>
            <w:tcMar>
              <w:top w:w="115" w:type="dxa"/>
              <w:left w:w="115" w:type="dxa"/>
              <w:bottom w:w="115" w:type="dxa"/>
              <w:right w:w="115" w:type="dxa"/>
            </w:tcMar>
          </w:tcPr>
          <w:p w14:paraId="0F515834" w14:textId="77777777" w:rsidR="00CF544D" w:rsidRDefault="00000000">
            <w:pPr>
              <w:jc w:val="center"/>
            </w:pPr>
            <w:r>
              <w:rPr>
                <w:b/>
                <w:color w:val="FFFFFF"/>
                <w:sz w:val="17"/>
              </w:rPr>
              <w:t>Stage</w:t>
            </w:r>
          </w:p>
        </w:tc>
        <w:tc>
          <w:tcPr>
            <w:tcW w:w="4824" w:type="dxa"/>
            <w:shd w:val="clear" w:color="auto" w:fill="12233F"/>
            <w:tcMar>
              <w:top w:w="115" w:type="dxa"/>
              <w:left w:w="115" w:type="dxa"/>
              <w:bottom w:w="115" w:type="dxa"/>
              <w:right w:w="115" w:type="dxa"/>
            </w:tcMar>
          </w:tcPr>
          <w:p w14:paraId="3EB16C2D" w14:textId="77777777" w:rsidR="00CF544D" w:rsidRDefault="00000000">
            <w:pPr>
              <w:jc w:val="center"/>
            </w:pPr>
            <w:r>
              <w:rPr>
                <w:b/>
                <w:color w:val="FFFFFF"/>
                <w:sz w:val="17"/>
              </w:rPr>
              <w:t>Code Behavior</w:t>
            </w:r>
          </w:p>
        </w:tc>
        <w:tc>
          <w:tcPr>
            <w:tcW w:w="3024" w:type="dxa"/>
            <w:shd w:val="clear" w:color="auto" w:fill="12233F"/>
            <w:tcMar>
              <w:top w:w="115" w:type="dxa"/>
              <w:left w:w="115" w:type="dxa"/>
              <w:bottom w:w="115" w:type="dxa"/>
              <w:right w:w="115" w:type="dxa"/>
            </w:tcMar>
          </w:tcPr>
          <w:p w14:paraId="378FD769" w14:textId="77777777" w:rsidR="00CF544D" w:rsidRDefault="00000000">
            <w:pPr>
              <w:jc w:val="center"/>
            </w:pPr>
            <w:r>
              <w:rPr>
                <w:b/>
                <w:color w:val="FFFFFF"/>
                <w:sz w:val="17"/>
              </w:rPr>
              <w:t>Result</w:t>
            </w:r>
          </w:p>
        </w:tc>
      </w:tr>
      <w:tr w:rsidR="00CF544D" w14:paraId="7F26C25C" w14:textId="77777777">
        <w:trPr>
          <w:jc w:val="center"/>
        </w:trPr>
        <w:tc>
          <w:tcPr>
            <w:tcW w:w="1800" w:type="dxa"/>
            <w:shd w:val="clear" w:color="auto" w:fill="F5F8FC"/>
            <w:tcMar>
              <w:top w:w="115" w:type="dxa"/>
              <w:left w:w="115" w:type="dxa"/>
              <w:bottom w:w="115" w:type="dxa"/>
              <w:right w:w="115" w:type="dxa"/>
            </w:tcMar>
            <w:vAlign w:val="center"/>
          </w:tcPr>
          <w:p w14:paraId="6B0D5FDC" w14:textId="77777777" w:rsidR="00CF544D" w:rsidRDefault="00000000">
            <w:pPr>
              <w:spacing w:after="20"/>
            </w:pPr>
            <w:r>
              <w:rPr>
                <w:sz w:val="17"/>
              </w:rPr>
              <w:t>1. Initialize client</w:t>
            </w:r>
          </w:p>
        </w:tc>
        <w:tc>
          <w:tcPr>
            <w:tcW w:w="4824" w:type="dxa"/>
            <w:shd w:val="clear" w:color="auto" w:fill="F5F8FC"/>
            <w:tcMar>
              <w:top w:w="115" w:type="dxa"/>
              <w:left w:w="115" w:type="dxa"/>
              <w:bottom w:w="115" w:type="dxa"/>
              <w:right w:w="115" w:type="dxa"/>
            </w:tcMar>
            <w:vAlign w:val="center"/>
          </w:tcPr>
          <w:p w14:paraId="7B235941" w14:textId="77777777" w:rsidR="00CF544D" w:rsidRDefault="00000000">
            <w:pPr>
              <w:spacing w:after="20"/>
            </w:pPr>
            <w:r>
              <w:rPr>
                <w:sz w:val="17"/>
              </w:rPr>
              <w:t>Read endpoint, API key, and deployment ID from environment variables; throw if the API key is missing.</w:t>
            </w:r>
          </w:p>
        </w:tc>
        <w:tc>
          <w:tcPr>
            <w:tcW w:w="3024" w:type="dxa"/>
            <w:shd w:val="clear" w:color="auto" w:fill="F5F8FC"/>
            <w:tcMar>
              <w:top w:w="115" w:type="dxa"/>
              <w:left w:w="115" w:type="dxa"/>
              <w:bottom w:w="115" w:type="dxa"/>
              <w:right w:w="115" w:type="dxa"/>
            </w:tcMar>
            <w:vAlign w:val="center"/>
          </w:tcPr>
          <w:p w14:paraId="162406D4" w14:textId="77777777" w:rsidR="00CF544D" w:rsidRDefault="00000000">
            <w:pPr>
              <w:spacing w:after="20"/>
            </w:pPr>
            <w:r>
              <w:rPr>
                <w:sz w:val="17"/>
              </w:rPr>
              <w:t>Configured OpenAIClient and deployment target.</w:t>
            </w:r>
          </w:p>
        </w:tc>
      </w:tr>
      <w:tr w:rsidR="00CF544D" w14:paraId="58E4B69D" w14:textId="77777777">
        <w:trPr>
          <w:jc w:val="center"/>
        </w:trPr>
        <w:tc>
          <w:tcPr>
            <w:tcW w:w="1800" w:type="dxa"/>
            <w:shd w:val="clear" w:color="auto" w:fill="FFFFFF"/>
            <w:tcMar>
              <w:top w:w="115" w:type="dxa"/>
              <w:left w:w="115" w:type="dxa"/>
              <w:bottom w:w="115" w:type="dxa"/>
              <w:right w:w="115" w:type="dxa"/>
            </w:tcMar>
            <w:vAlign w:val="center"/>
          </w:tcPr>
          <w:p w14:paraId="0CFB5157" w14:textId="77777777" w:rsidR="00CF544D" w:rsidRDefault="00000000">
            <w:pPr>
              <w:spacing w:after="20"/>
            </w:pPr>
            <w:r>
              <w:rPr>
                <w:sz w:val="17"/>
              </w:rPr>
              <w:t>2. Build evaluation payload</w:t>
            </w:r>
          </w:p>
        </w:tc>
        <w:tc>
          <w:tcPr>
            <w:tcW w:w="4824" w:type="dxa"/>
            <w:shd w:val="clear" w:color="auto" w:fill="FFFFFF"/>
            <w:tcMar>
              <w:top w:w="115" w:type="dxa"/>
              <w:left w:w="115" w:type="dxa"/>
              <w:bottom w:w="115" w:type="dxa"/>
              <w:right w:w="115" w:type="dxa"/>
            </w:tcMar>
            <w:vAlign w:val="center"/>
          </w:tcPr>
          <w:p w14:paraId="206C2B48" w14:textId="77777777" w:rsidR="00CF544D" w:rsidRDefault="00000000">
            <w:pPr>
              <w:spacing w:after="20"/>
            </w:pPr>
            <w:r>
              <w:rPr>
                <w:sz w:val="17"/>
              </w:rPr>
              <w:t>Serialize item ID, sanitized narrative, and hourly rate as JSON.</w:t>
            </w:r>
          </w:p>
        </w:tc>
        <w:tc>
          <w:tcPr>
            <w:tcW w:w="3024" w:type="dxa"/>
            <w:shd w:val="clear" w:color="auto" w:fill="FFFFFF"/>
            <w:tcMar>
              <w:top w:w="115" w:type="dxa"/>
              <w:left w:w="115" w:type="dxa"/>
              <w:bottom w:w="115" w:type="dxa"/>
              <w:right w:w="115" w:type="dxa"/>
            </w:tcMar>
            <w:vAlign w:val="center"/>
          </w:tcPr>
          <w:p w14:paraId="70C5373B" w14:textId="77777777" w:rsidR="00CF544D" w:rsidRDefault="00000000">
            <w:pPr>
              <w:spacing w:after="20"/>
            </w:pPr>
            <w:r>
              <w:rPr>
                <w:sz w:val="17"/>
              </w:rPr>
              <w:t>A common transaction context for all agents.</w:t>
            </w:r>
          </w:p>
        </w:tc>
      </w:tr>
      <w:tr w:rsidR="00CF544D" w14:paraId="061586F9" w14:textId="77777777">
        <w:trPr>
          <w:jc w:val="center"/>
        </w:trPr>
        <w:tc>
          <w:tcPr>
            <w:tcW w:w="1800" w:type="dxa"/>
            <w:shd w:val="clear" w:color="auto" w:fill="F5F8FC"/>
            <w:tcMar>
              <w:top w:w="115" w:type="dxa"/>
              <w:left w:w="115" w:type="dxa"/>
              <w:bottom w:w="115" w:type="dxa"/>
              <w:right w:w="115" w:type="dxa"/>
            </w:tcMar>
            <w:vAlign w:val="center"/>
          </w:tcPr>
          <w:p w14:paraId="593E7954" w14:textId="77777777" w:rsidR="00CF544D" w:rsidRDefault="00000000">
            <w:pPr>
              <w:spacing w:after="20"/>
            </w:pPr>
            <w:r>
              <w:rPr>
                <w:sz w:val="17"/>
              </w:rPr>
              <w:t>3. Add response contract</w:t>
            </w:r>
          </w:p>
        </w:tc>
        <w:tc>
          <w:tcPr>
            <w:tcW w:w="4824" w:type="dxa"/>
            <w:shd w:val="clear" w:color="auto" w:fill="F5F8FC"/>
            <w:tcMar>
              <w:top w:w="115" w:type="dxa"/>
              <w:left w:w="115" w:type="dxa"/>
              <w:bottom w:w="115" w:type="dxa"/>
              <w:right w:w="115" w:type="dxa"/>
            </w:tcMar>
            <w:vAlign w:val="center"/>
          </w:tcPr>
          <w:p w14:paraId="4CC1729E" w14:textId="77777777" w:rsidR="00CF544D" w:rsidRDefault="00000000">
            <w:pPr>
              <w:spacing w:after="20"/>
            </w:pPr>
            <w:r>
              <w:rPr>
                <w:sz w:val="17"/>
              </w:rPr>
              <w:t>Tell every agent to return vote, confidence_score, extracted_intent, and reasoning as JSON.</w:t>
            </w:r>
          </w:p>
        </w:tc>
        <w:tc>
          <w:tcPr>
            <w:tcW w:w="3024" w:type="dxa"/>
            <w:shd w:val="clear" w:color="auto" w:fill="F5F8FC"/>
            <w:tcMar>
              <w:top w:w="115" w:type="dxa"/>
              <w:left w:w="115" w:type="dxa"/>
              <w:bottom w:w="115" w:type="dxa"/>
              <w:right w:w="115" w:type="dxa"/>
            </w:tcMar>
            <w:vAlign w:val="center"/>
          </w:tcPr>
          <w:p w14:paraId="3456EED7" w14:textId="77777777" w:rsidR="00CF544D" w:rsidRDefault="00000000">
            <w:pPr>
              <w:spacing w:after="20"/>
            </w:pPr>
            <w:r>
              <w:rPr>
                <w:sz w:val="17"/>
              </w:rPr>
              <w:t>A shared parseable output shape.</w:t>
            </w:r>
          </w:p>
        </w:tc>
      </w:tr>
      <w:tr w:rsidR="00CF544D" w14:paraId="12AFD07A" w14:textId="77777777">
        <w:trPr>
          <w:jc w:val="center"/>
        </w:trPr>
        <w:tc>
          <w:tcPr>
            <w:tcW w:w="1800" w:type="dxa"/>
            <w:shd w:val="clear" w:color="auto" w:fill="FFFFFF"/>
            <w:tcMar>
              <w:top w:w="115" w:type="dxa"/>
              <w:left w:w="115" w:type="dxa"/>
              <w:bottom w:w="115" w:type="dxa"/>
              <w:right w:w="115" w:type="dxa"/>
            </w:tcMar>
            <w:vAlign w:val="center"/>
          </w:tcPr>
          <w:p w14:paraId="02E7C245" w14:textId="77777777" w:rsidR="00CF544D" w:rsidRDefault="00000000">
            <w:pPr>
              <w:spacing w:after="20"/>
            </w:pPr>
            <w:r>
              <w:rPr>
                <w:sz w:val="17"/>
              </w:rPr>
              <w:t>4. Run agents in parallel</w:t>
            </w:r>
          </w:p>
        </w:tc>
        <w:tc>
          <w:tcPr>
            <w:tcW w:w="4824" w:type="dxa"/>
            <w:shd w:val="clear" w:color="auto" w:fill="FFFFFF"/>
            <w:tcMar>
              <w:top w:w="115" w:type="dxa"/>
              <w:left w:w="115" w:type="dxa"/>
              <w:bottom w:w="115" w:type="dxa"/>
              <w:right w:w="115" w:type="dxa"/>
            </w:tcMar>
            <w:vAlign w:val="center"/>
          </w:tcPr>
          <w:p w14:paraId="1014934E" w14:textId="77777777" w:rsidR="00CF544D" w:rsidRDefault="00000000">
            <w:pPr>
              <w:spacing w:after="20"/>
            </w:pPr>
            <w:r>
              <w:rPr>
                <w:sz w:val="17"/>
              </w:rPr>
              <w:t>Promise.all calls Schema Validator, Domain Expert, and Anomaly Detector concurrently.</w:t>
            </w:r>
          </w:p>
        </w:tc>
        <w:tc>
          <w:tcPr>
            <w:tcW w:w="3024" w:type="dxa"/>
            <w:shd w:val="clear" w:color="auto" w:fill="FFFFFF"/>
            <w:tcMar>
              <w:top w:w="115" w:type="dxa"/>
              <w:left w:w="115" w:type="dxa"/>
              <w:bottom w:w="115" w:type="dxa"/>
              <w:right w:w="115" w:type="dxa"/>
            </w:tcMar>
            <w:vAlign w:val="center"/>
          </w:tcPr>
          <w:p w14:paraId="0063E0B3" w14:textId="77777777" w:rsidR="00CF544D" w:rsidRDefault="00000000">
            <w:pPr>
              <w:spacing w:after="20"/>
            </w:pPr>
            <w:r>
              <w:rPr>
                <w:sz w:val="17"/>
              </w:rPr>
              <w:t>Three AgentVote objects.</w:t>
            </w:r>
          </w:p>
        </w:tc>
      </w:tr>
      <w:tr w:rsidR="00CF544D" w14:paraId="4CD49708" w14:textId="77777777">
        <w:trPr>
          <w:jc w:val="center"/>
        </w:trPr>
        <w:tc>
          <w:tcPr>
            <w:tcW w:w="1800" w:type="dxa"/>
            <w:shd w:val="clear" w:color="auto" w:fill="F5F8FC"/>
            <w:tcMar>
              <w:top w:w="115" w:type="dxa"/>
              <w:left w:w="115" w:type="dxa"/>
              <w:bottom w:w="115" w:type="dxa"/>
              <w:right w:w="115" w:type="dxa"/>
            </w:tcMar>
            <w:vAlign w:val="center"/>
          </w:tcPr>
          <w:p w14:paraId="7DDD9A8E" w14:textId="77777777" w:rsidR="00CF544D" w:rsidRDefault="00000000">
            <w:pPr>
              <w:spacing w:after="20"/>
            </w:pPr>
            <w:r>
              <w:rPr>
                <w:sz w:val="17"/>
              </w:rPr>
              <w:t>5. Count votes</w:t>
            </w:r>
          </w:p>
        </w:tc>
        <w:tc>
          <w:tcPr>
            <w:tcW w:w="4824" w:type="dxa"/>
            <w:shd w:val="clear" w:color="auto" w:fill="F5F8FC"/>
            <w:tcMar>
              <w:top w:w="115" w:type="dxa"/>
              <w:left w:w="115" w:type="dxa"/>
              <w:bottom w:w="115" w:type="dxa"/>
              <w:right w:w="115" w:type="dxa"/>
            </w:tcMar>
            <w:vAlign w:val="center"/>
          </w:tcPr>
          <w:p w14:paraId="397F37AC" w14:textId="77777777" w:rsidR="00CF544D" w:rsidRDefault="00000000">
            <w:pPr>
              <w:spacing w:after="20"/>
            </w:pPr>
            <w:r>
              <w:rPr>
                <w:sz w:val="17"/>
              </w:rPr>
              <w:t>Count APPROVE, APPROVE_WITH_MODIFICATION, and REJECT values.</w:t>
            </w:r>
          </w:p>
        </w:tc>
        <w:tc>
          <w:tcPr>
            <w:tcW w:w="3024" w:type="dxa"/>
            <w:shd w:val="clear" w:color="auto" w:fill="F5F8FC"/>
            <w:tcMar>
              <w:top w:w="115" w:type="dxa"/>
              <w:left w:w="115" w:type="dxa"/>
              <w:bottom w:w="115" w:type="dxa"/>
              <w:right w:w="115" w:type="dxa"/>
            </w:tcMar>
            <w:vAlign w:val="center"/>
          </w:tcPr>
          <w:p w14:paraId="608797BA" w14:textId="77777777" w:rsidR="00CF544D" w:rsidRDefault="00000000">
            <w:pPr>
              <w:spacing w:after="20"/>
            </w:pPr>
            <w:r>
              <w:rPr>
                <w:sz w:val="17"/>
              </w:rPr>
              <w:t>Deterministic tallies for the referee logic.</w:t>
            </w:r>
          </w:p>
        </w:tc>
      </w:tr>
      <w:tr w:rsidR="00CF544D" w14:paraId="63352969" w14:textId="77777777">
        <w:trPr>
          <w:jc w:val="center"/>
        </w:trPr>
        <w:tc>
          <w:tcPr>
            <w:tcW w:w="1800" w:type="dxa"/>
            <w:shd w:val="clear" w:color="auto" w:fill="FFFFFF"/>
            <w:tcMar>
              <w:top w:w="115" w:type="dxa"/>
              <w:left w:w="115" w:type="dxa"/>
              <w:bottom w:w="115" w:type="dxa"/>
              <w:right w:w="115" w:type="dxa"/>
            </w:tcMar>
            <w:vAlign w:val="center"/>
          </w:tcPr>
          <w:p w14:paraId="12B2ED4B" w14:textId="77777777" w:rsidR="00CF544D" w:rsidRDefault="00000000">
            <w:pPr>
              <w:spacing w:after="20"/>
            </w:pPr>
            <w:r>
              <w:rPr>
                <w:sz w:val="17"/>
              </w:rPr>
              <w:t>6. Select final action</w:t>
            </w:r>
          </w:p>
        </w:tc>
        <w:tc>
          <w:tcPr>
            <w:tcW w:w="4824" w:type="dxa"/>
            <w:shd w:val="clear" w:color="auto" w:fill="FFFFFF"/>
            <w:tcMar>
              <w:top w:w="115" w:type="dxa"/>
              <w:left w:w="115" w:type="dxa"/>
              <w:bottom w:w="115" w:type="dxa"/>
              <w:right w:w="115" w:type="dxa"/>
            </w:tcMar>
            <w:vAlign w:val="center"/>
          </w:tcPr>
          <w:p w14:paraId="7546127C" w14:textId="77777777" w:rsidR="00CF544D" w:rsidRDefault="00000000">
            <w:pPr>
              <w:spacing w:after="20"/>
            </w:pPr>
            <w:r>
              <w:rPr>
                <w:sz w:val="17"/>
              </w:rPr>
              <w:t>Apply the coded thresholds and fallback safe-state branch.</w:t>
            </w:r>
          </w:p>
        </w:tc>
        <w:tc>
          <w:tcPr>
            <w:tcW w:w="3024" w:type="dxa"/>
            <w:shd w:val="clear" w:color="auto" w:fill="FFFFFF"/>
            <w:tcMar>
              <w:top w:w="115" w:type="dxa"/>
              <w:left w:w="115" w:type="dxa"/>
              <w:bottom w:w="115" w:type="dxa"/>
              <w:right w:w="115" w:type="dxa"/>
            </w:tcMar>
            <w:vAlign w:val="center"/>
          </w:tcPr>
          <w:p w14:paraId="1C4020C0" w14:textId="77777777" w:rsidR="00CF544D" w:rsidRDefault="00000000">
            <w:pPr>
              <w:spacing w:after="20"/>
            </w:pPr>
            <w:r>
              <w:rPr>
                <w:sz w:val="17"/>
              </w:rPr>
              <w:t>Typed ConsensusResult.</w:t>
            </w:r>
          </w:p>
        </w:tc>
      </w:tr>
      <w:tr w:rsidR="00CF544D" w14:paraId="47C9F4C1" w14:textId="77777777">
        <w:trPr>
          <w:jc w:val="center"/>
        </w:trPr>
        <w:tc>
          <w:tcPr>
            <w:tcW w:w="1800" w:type="dxa"/>
            <w:shd w:val="clear" w:color="auto" w:fill="F5F8FC"/>
            <w:tcMar>
              <w:top w:w="115" w:type="dxa"/>
              <w:left w:w="115" w:type="dxa"/>
              <w:bottom w:w="115" w:type="dxa"/>
              <w:right w:w="115" w:type="dxa"/>
            </w:tcMar>
            <w:vAlign w:val="center"/>
          </w:tcPr>
          <w:p w14:paraId="09827BD0" w14:textId="77777777" w:rsidR="00CF544D" w:rsidRDefault="00000000">
            <w:pPr>
              <w:spacing w:after="20"/>
            </w:pPr>
            <w:r>
              <w:rPr>
                <w:sz w:val="17"/>
              </w:rPr>
              <w:t>7. Return or fail</w:t>
            </w:r>
          </w:p>
        </w:tc>
        <w:tc>
          <w:tcPr>
            <w:tcW w:w="4824" w:type="dxa"/>
            <w:shd w:val="clear" w:color="auto" w:fill="F5F8FC"/>
            <w:tcMar>
              <w:top w:w="115" w:type="dxa"/>
              <w:left w:w="115" w:type="dxa"/>
              <w:bottom w:w="115" w:type="dxa"/>
              <w:right w:w="115" w:type="dxa"/>
            </w:tcMar>
            <w:vAlign w:val="center"/>
          </w:tcPr>
          <w:p w14:paraId="6DD485CB" w14:textId="77777777" w:rsidR="00CF544D" w:rsidRDefault="00000000">
            <w:pPr>
              <w:spacing w:after="20"/>
            </w:pPr>
            <w:r>
              <w:rPr>
                <w:sz w:val="17"/>
              </w:rPr>
              <w:t>Return the result; network or processing errors are logged and rethrown.</w:t>
            </w:r>
          </w:p>
        </w:tc>
        <w:tc>
          <w:tcPr>
            <w:tcW w:w="3024" w:type="dxa"/>
            <w:shd w:val="clear" w:color="auto" w:fill="F5F8FC"/>
            <w:tcMar>
              <w:top w:w="115" w:type="dxa"/>
              <w:left w:w="115" w:type="dxa"/>
              <w:bottom w:w="115" w:type="dxa"/>
              <w:right w:w="115" w:type="dxa"/>
            </w:tcMar>
            <w:vAlign w:val="center"/>
          </w:tcPr>
          <w:p w14:paraId="0D1DB589" w14:textId="77777777" w:rsidR="00CF544D" w:rsidRDefault="00000000">
            <w:pPr>
              <w:spacing w:after="20"/>
            </w:pPr>
            <w:r>
              <w:rPr>
                <w:sz w:val="17"/>
              </w:rPr>
              <w:t>Caller receives a result or explicit failure.</w:t>
            </w:r>
          </w:p>
        </w:tc>
      </w:tr>
    </w:tbl>
    <w:p w14:paraId="29BF5B7E" w14:textId="77777777" w:rsidR="00CF544D" w:rsidRDefault="00CF544D">
      <w:pPr>
        <w:spacing w:after="20"/>
      </w:pPr>
    </w:p>
    <w:p w14:paraId="2D25C046" w14:textId="77777777" w:rsidR="00CF544D" w:rsidRDefault="00000000">
      <w:pPr>
        <w:pStyle w:val="Heading2"/>
      </w:pPr>
      <w:r>
        <w:t>Three Deliberately Different Personas</w:t>
      </w:r>
    </w:p>
    <w:tbl>
      <w:tblPr>
        <w:tblStyle w:val="TableGrid"/>
        <w:tblW w:w="0" w:type="auto"/>
        <w:jc w:val="center"/>
        <w:tblLayout w:type="fixed"/>
        <w:tblLook w:val="04A0" w:firstRow="1" w:lastRow="0" w:firstColumn="1" w:lastColumn="0" w:noHBand="0" w:noVBand="1"/>
      </w:tblPr>
      <w:tblGrid>
        <w:gridCol w:w="2160"/>
        <w:gridCol w:w="4680"/>
        <w:gridCol w:w="2808"/>
      </w:tblGrid>
      <w:tr w:rsidR="00CF544D" w14:paraId="781FCB19" w14:textId="77777777">
        <w:trPr>
          <w:jc w:val="center"/>
        </w:trPr>
        <w:tc>
          <w:tcPr>
            <w:tcW w:w="2160" w:type="dxa"/>
            <w:shd w:val="clear" w:color="auto" w:fill="12233F"/>
            <w:tcMar>
              <w:top w:w="115" w:type="dxa"/>
              <w:left w:w="115" w:type="dxa"/>
              <w:bottom w:w="115" w:type="dxa"/>
              <w:right w:w="115" w:type="dxa"/>
            </w:tcMar>
          </w:tcPr>
          <w:p w14:paraId="1C4E0C8E" w14:textId="77777777" w:rsidR="00CF544D" w:rsidRDefault="00000000">
            <w:pPr>
              <w:jc w:val="center"/>
            </w:pPr>
            <w:r>
              <w:rPr>
                <w:b/>
                <w:color w:val="FFFFFF"/>
                <w:sz w:val="17"/>
              </w:rPr>
              <w:t>Agent</w:t>
            </w:r>
          </w:p>
        </w:tc>
        <w:tc>
          <w:tcPr>
            <w:tcW w:w="4680" w:type="dxa"/>
            <w:shd w:val="clear" w:color="auto" w:fill="12233F"/>
            <w:tcMar>
              <w:top w:w="115" w:type="dxa"/>
              <w:left w:w="115" w:type="dxa"/>
              <w:bottom w:w="115" w:type="dxa"/>
              <w:right w:w="115" w:type="dxa"/>
            </w:tcMar>
          </w:tcPr>
          <w:p w14:paraId="7944763B" w14:textId="77777777" w:rsidR="00CF544D" w:rsidRDefault="00000000">
            <w:pPr>
              <w:jc w:val="center"/>
            </w:pPr>
            <w:r>
              <w:rPr>
                <w:b/>
                <w:color w:val="FFFFFF"/>
                <w:sz w:val="17"/>
              </w:rPr>
              <w:t>Assigned Question</w:t>
            </w:r>
          </w:p>
        </w:tc>
        <w:tc>
          <w:tcPr>
            <w:tcW w:w="2808" w:type="dxa"/>
            <w:shd w:val="clear" w:color="auto" w:fill="12233F"/>
            <w:tcMar>
              <w:top w:w="115" w:type="dxa"/>
              <w:left w:w="115" w:type="dxa"/>
              <w:bottom w:w="115" w:type="dxa"/>
              <w:right w:w="115" w:type="dxa"/>
            </w:tcMar>
          </w:tcPr>
          <w:p w14:paraId="52789CAF" w14:textId="77777777" w:rsidR="00CF544D" w:rsidRDefault="00000000">
            <w:pPr>
              <w:jc w:val="center"/>
            </w:pPr>
            <w:r>
              <w:rPr>
                <w:b/>
                <w:color w:val="FFFFFF"/>
                <w:sz w:val="17"/>
              </w:rPr>
              <w:t>Output Contribution</w:t>
            </w:r>
          </w:p>
        </w:tc>
      </w:tr>
      <w:tr w:rsidR="00CF544D" w14:paraId="71162B73" w14:textId="77777777">
        <w:trPr>
          <w:jc w:val="center"/>
        </w:trPr>
        <w:tc>
          <w:tcPr>
            <w:tcW w:w="2160" w:type="dxa"/>
            <w:shd w:val="clear" w:color="auto" w:fill="F5F8FC"/>
            <w:tcMar>
              <w:top w:w="115" w:type="dxa"/>
              <w:left w:w="115" w:type="dxa"/>
              <w:bottom w:w="115" w:type="dxa"/>
              <w:right w:w="115" w:type="dxa"/>
            </w:tcMar>
            <w:vAlign w:val="center"/>
          </w:tcPr>
          <w:p w14:paraId="76BF8300" w14:textId="77777777" w:rsidR="00CF544D" w:rsidRDefault="00000000">
            <w:pPr>
              <w:spacing w:after="20"/>
            </w:pPr>
            <w:r>
              <w:rPr>
                <w:sz w:val="17"/>
              </w:rPr>
              <w:t>Schema Validator</w:t>
            </w:r>
          </w:p>
        </w:tc>
        <w:tc>
          <w:tcPr>
            <w:tcW w:w="4680" w:type="dxa"/>
            <w:shd w:val="clear" w:color="auto" w:fill="F5F8FC"/>
            <w:tcMar>
              <w:top w:w="115" w:type="dxa"/>
              <w:left w:w="115" w:type="dxa"/>
              <w:bottom w:w="115" w:type="dxa"/>
              <w:right w:w="115" w:type="dxa"/>
            </w:tcMar>
            <w:vAlign w:val="center"/>
          </w:tcPr>
          <w:p w14:paraId="2C11A032" w14:textId="77777777" w:rsidR="00CF544D" w:rsidRDefault="00000000">
            <w:pPr>
              <w:spacing w:after="20"/>
            </w:pPr>
            <w:r>
              <w:rPr>
                <w:sz w:val="17"/>
              </w:rPr>
              <w:t>Does the narrative align with structured billable formats?</w:t>
            </w:r>
          </w:p>
        </w:tc>
        <w:tc>
          <w:tcPr>
            <w:tcW w:w="2808" w:type="dxa"/>
            <w:shd w:val="clear" w:color="auto" w:fill="F5F8FC"/>
            <w:tcMar>
              <w:top w:w="115" w:type="dxa"/>
              <w:left w:w="115" w:type="dxa"/>
              <w:bottom w:w="115" w:type="dxa"/>
              <w:right w:w="115" w:type="dxa"/>
            </w:tcMar>
            <w:vAlign w:val="center"/>
          </w:tcPr>
          <w:p w14:paraId="3B3B681E" w14:textId="77777777" w:rsidR="00CF544D" w:rsidRDefault="00000000">
            <w:pPr>
              <w:spacing w:after="20"/>
            </w:pPr>
            <w:r>
              <w:rPr>
                <w:sz w:val="17"/>
              </w:rPr>
              <w:t>Format-alignment vote and extracted intent.</w:t>
            </w:r>
          </w:p>
        </w:tc>
      </w:tr>
      <w:tr w:rsidR="00CF544D" w14:paraId="2AD2AB87" w14:textId="77777777">
        <w:trPr>
          <w:jc w:val="center"/>
        </w:trPr>
        <w:tc>
          <w:tcPr>
            <w:tcW w:w="2160" w:type="dxa"/>
            <w:shd w:val="clear" w:color="auto" w:fill="FFFFFF"/>
            <w:tcMar>
              <w:top w:w="115" w:type="dxa"/>
              <w:left w:w="115" w:type="dxa"/>
              <w:bottom w:w="115" w:type="dxa"/>
              <w:right w:w="115" w:type="dxa"/>
            </w:tcMar>
            <w:vAlign w:val="center"/>
          </w:tcPr>
          <w:p w14:paraId="7A8DD1D6" w14:textId="77777777" w:rsidR="00CF544D" w:rsidRDefault="00000000">
            <w:pPr>
              <w:spacing w:after="20"/>
            </w:pPr>
            <w:r>
              <w:rPr>
                <w:sz w:val="17"/>
              </w:rPr>
              <w:t>Domain Expert</w:t>
            </w:r>
          </w:p>
        </w:tc>
        <w:tc>
          <w:tcPr>
            <w:tcW w:w="4680" w:type="dxa"/>
            <w:shd w:val="clear" w:color="auto" w:fill="FFFFFF"/>
            <w:tcMar>
              <w:top w:w="115" w:type="dxa"/>
              <w:left w:w="115" w:type="dxa"/>
              <w:bottom w:w="115" w:type="dxa"/>
              <w:right w:w="115" w:type="dxa"/>
            </w:tcMar>
            <w:vAlign w:val="center"/>
          </w:tcPr>
          <w:p w14:paraId="2DB7F0B6" w14:textId="4782EA76" w:rsidR="00CF544D" w:rsidRDefault="00000000">
            <w:pPr>
              <w:spacing w:after="20"/>
            </w:pPr>
            <w:r>
              <w:rPr>
                <w:sz w:val="17"/>
              </w:rPr>
              <w:t>Does the described task represent high-value, non-administrative legal?</w:t>
            </w:r>
          </w:p>
        </w:tc>
        <w:tc>
          <w:tcPr>
            <w:tcW w:w="2808" w:type="dxa"/>
            <w:shd w:val="clear" w:color="auto" w:fill="FFFFFF"/>
            <w:tcMar>
              <w:top w:w="115" w:type="dxa"/>
              <w:left w:w="115" w:type="dxa"/>
              <w:bottom w:w="115" w:type="dxa"/>
              <w:right w:w="115" w:type="dxa"/>
            </w:tcMar>
            <w:vAlign w:val="center"/>
          </w:tcPr>
          <w:p w14:paraId="049A343D" w14:textId="77777777" w:rsidR="00CF544D" w:rsidRDefault="00000000">
            <w:pPr>
              <w:spacing w:after="20"/>
            </w:pPr>
            <w:r>
              <w:rPr>
                <w:sz w:val="17"/>
              </w:rPr>
              <w:t>Domain-validity vote and rationale.</w:t>
            </w:r>
          </w:p>
        </w:tc>
      </w:tr>
      <w:tr w:rsidR="00CF544D" w14:paraId="5CAEF32E" w14:textId="77777777">
        <w:trPr>
          <w:jc w:val="center"/>
        </w:trPr>
        <w:tc>
          <w:tcPr>
            <w:tcW w:w="2160" w:type="dxa"/>
            <w:shd w:val="clear" w:color="auto" w:fill="F5F8FC"/>
            <w:tcMar>
              <w:top w:w="115" w:type="dxa"/>
              <w:left w:w="115" w:type="dxa"/>
              <w:bottom w:w="115" w:type="dxa"/>
              <w:right w:w="115" w:type="dxa"/>
            </w:tcMar>
            <w:vAlign w:val="center"/>
          </w:tcPr>
          <w:p w14:paraId="6F0B29B0" w14:textId="77777777" w:rsidR="00CF544D" w:rsidRDefault="00000000">
            <w:pPr>
              <w:spacing w:after="20"/>
            </w:pPr>
            <w:r>
              <w:rPr>
                <w:sz w:val="17"/>
              </w:rPr>
              <w:t>Anomaly Detector</w:t>
            </w:r>
          </w:p>
        </w:tc>
        <w:tc>
          <w:tcPr>
            <w:tcW w:w="4680" w:type="dxa"/>
            <w:shd w:val="clear" w:color="auto" w:fill="F5F8FC"/>
            <w:tcMar>
              <w:top w:w="115" w:type="dxa"/>
              <w:left w:w="115" w:type="dxa"/>
              <w:bottom w:w="115" w:type="dxa"/>
              <w:right w:w="115" w:type="dxa"/>
            </w:tcMar>
            <w:vAlign w:val="center"/>
          </w:tcPr>
          <w:p w14:paraId="1A4B485D" w14:textId="77777777" w:rsidR="00CF544D" w:rsidRDefault="00000000">
            <w:pPr>
              <w:spacing w:after="20"/>
            </w:pPr>
            <w:r>
              <w:rPr>
                <w:sz w:val="17"/>
              </w:rPr>
              <w:t>Does the narrative show block billing or bundled unrelated work?</w:t>
            </w:r>
          </w:p>
        </w:tc>
        <w:tc>
          <w:tcPr>
            <w:tcW w:w="2808" w:type="dxa"/>
            <w:shd w:val="clear" w:color="auto" w:fill="F5F8FC"/>
            <w:tcMar>
              <w:top w:w="115" w:type="dxa"/>
              <w:left w:w="115" w:type="dxa"/>
              <w:bottom w:w="115" w:type="dxa"/>
              <w:right w:w="115" w:type="dxa"/>
            </w:tcMar>
            <w:vAlign w:val="center"/>
          </w:tcPr>
          <w:p w14:paraId="5523E256" w14:textId="77777777" w:rsidR="00CF544D" w:rsidRDefault="00000000">
            <w:pPr>
              <w:spacing w:after="20"/>
            </w:pPr>
            <w:r>
              <w:rPr>
                <w:sz w:val="17"/>
              </w:rPr>
              <w:t>Anomaly vote and detected concern.</w:t>
            </w:r>
          </w:p>
        </w:tc>
      </w:tr>
    </w:tbl>
    <w:p w14:paraId="3EB401CE" w14:textId="77777777" w:rsidR="00CF544D" w:rsidRDefault="00CF544D">
      <w:pPr>
        <w:spacing w:after="20"/>
      </w:pPr>
    </w:p>
    <w:p w14:paraId="1AB60A5D" w14:textId="77777777" w:rsidR="00CF544D" w:rsidRDefault="00CF544D">
      <w:pPr>
        <w:sectPr w:rsidR="00CF544D">
          <w:headerReference w:type="default" r:id="rId8"/>
          <w:footerReference w:type="default" r:id="rId9"/>
          <w:pgSz w:w="12240" w:h="15840"/>
          <w:pgMar w:top="893" w:right="1037" w:bottom="893" w:left="1037" w:header="720" w:footer="720" w:gutter="0"/>
          <w:cols w:space="720"/>
          <w:docGrid w:linePitch="360"/>
        </w:sectPr>
      </w:pPr>
    </w:p>
    <w:p w14:paraId="54B8530C" w14:textId="77777777" w:rsidR="00CF544D" w:rsidRDefault="00000000">
      <w:pPr>
        <w:jc w:val="center"/>
      </w:pPr>
      <w:r>
        <w:rPr>
          <w:b/>
          <w:color w:val="12233F"/>
          <w:sz w:val="36"/>
        </w:rPr>
        <w:lastRenderedPageBreak/>
        <w:t>Azure AI Consensus Wrapper Flow</w:t>
      </w:r>
    </w:p>
    <w:p w14:paraId="3E56D537" w14:textId="77777777" w:rsidR="00CF544D" w:rsidRDefault="00000000">
      <w:pPr>
        <w:spacing w:after="60"/>
        <w:jc w:val="center"/>
      </w:pPr>
      <w:r>
        <w:rPr>
          <w:i/>
          <w:color w:val="5E6A78"/>
          <w:sz w:val="18"/>
        </w:rPr>
        <w:t>Parallel model evaluation followed by deterministic TypeScript consensus routing</w:t>
      </w:r>
    </w:p>
    <w:p w14:paraId="243E815D" w14:textId="77777777" w:rsidR="00CF544D" w:rsidRDefault="00000000">
      <w:pPr>
        <w:jc w:val="center"/>
      </w:pPr>
      <w:r>
        <w:rPr>
          <w:noProof/>
        </w:rPr>
        <w:drawing>
          <wp:inline distT="0" distB="0" distL="0" distR="0" wp14:anchorId="1089C79E" wp14:editId="10BBB6F7">
            <wp:extent cx="8641080" cy="5760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b25edaca.png"/>
                    <pic:cNvPicPr/>
                  </pic:nvPicPr>
                  <pic:blipFill>
                    <a:blip r:embed="rId10"/>
                    <a:stretch>
                      <a:fillRect/>
                    </a:stretch>
                  </pic:blipFill>
                  <pic:spPr>
                    <a:xfrm>
                      <a:off x="0" y="0"/>
                      <a:ext cx="8641080" cy="5760720"/>
                    </a:xfrm>
                    <a:prstGeom prst="rect">
                      <a:avLst/>
                    </a:prstGeom>
                  </pic:spPr>
                </pic:pic>
              </a:graphicData>
            </a:graphic>
          </wp:inline>
        </w:drawing>
      </w:r>
    </w:p>
    <w:p w14:paraId="441D9B4B" w14:textId="77777777" w:rsidR="00CF544D" w:rsidRDefault="00CF544D">
      <w:pPr>
        <w:sectPr w:rsidR="00CF544D">
          <w:pgSz w:w="15840" w:h="12240" w:orient="landscape"/>
          <w:pgMar w:top="605" w:right="605" w:bottom="605" w:left="605" w:header="720" w:footer="720" w:gutter="0"/>
          <w:cols w:space="720"/>
          <w:docGrid w:linePitch="360"/>
        </w:sectPr>
      </w:pPr>
    </w:p>
    <w:p w14:paraId="3EDB5ED1" w14:textId="77777777" w:rsidR="00CF544D" w:rsidRDefault="00000000">
      <w:pPr>
        <w:pStyle w:val="Heading1"/>
      </w:pPr>
      <w:r>
        <w:lastRenderedPageBreak/>
        <w:t>Deterministic Referee Logic</w:t>
      </w:r>
    </w:p>
    <w:tbl>
      <w:tblPr>
        <w:tblStyle w:val="TableGrid"/>
        <w:tblW w:w="0" w:type="auto"/>
        <w:jc w:val="center"/>
        <w:tblLayout w:type="fixed"/>
        <w:tblLook w:val="04A0" w:firstRow="1" w:lastRow="0" w:firstColumn="1" w:lastColumn="0" w:noHBand="0" w:noVBand="1"/>
      </w:tblPr>
      <w:tblGrid>
        <w:gridCol w:w="2952"/>
        <w:gridCol w:w="1944"/>
        <w:gridCol w:w="2376"/>
        <w:gridCol w:w="2376"/>
      </w:tblGrid>
      <w:tr w:rsidR="00CF544D" w14:paraId="3963D167" w14:textId="77777777">
        <w:trPr>
          <w:jc w:val="center"/>
        </w:trPr>
        <w:tc>
          <w:tcPr>
            <w:tcW w:w="2952" w:type="dxa"/>
            <w:shd w:val="clear" w:color="auto" w:fill="12233F"/>
            <w:tcMar>
              <w:top w:w="115" w:type="dxa"/>
              <w:left w:w="115" w:type="dxa"/>
              <w:bottom w:w="115" w:type="dxa"/>
              <w:right w:w="115" w:type="dxa"/>
            </w:tcMar>
          </w:tcPr>
          <w:p w14:paraId="00D15836" w14:textId="77777777" w:rsidR="00CF544D" w:rsidRDefault="00000000">
            <w:pPr>
              <w:jc w:val="center"/>
            </w:pPr>
            <w:r>
              <w:rPr>
                <w:b/>
                <w:color w:val="FFFFFF"/>
                <w:sz w:val="17"/>
              </w:rPr>
              <w:t>Observed Vote Pattern</w:t>
            </w:r>
          </w:p>
        </w:tc>
        <w:tc>
          <w:tcPr>
            <w:tcW w:w="1944" w:type="dxa"/>
            <w:shd w:val="clear" w:color="auto" w:fill="12233F"/>
            <w:tcMar>
              <w:top w:w="115" w:type="dxa"/>
              <w:left w:w="115" w:type="dxa"/>
              <w:bottom w:w="115" w:type="dxa"/>
              <w:right w:w="115" w:type="dxa"/>
            </w:tcMar>
          </w:tcPr>
          <w:p w14:paraId="7A31D2C0" w14:textId="77777777" w:rsidR="00CF544D" w:rsidRDefault="00000000">
            <w:pPr>
              <w:jc w:val="center"/>
            </w:pPr>
            <w:r>
              <w:rPr>
                <w:b/>
                <w:color w:val="FFFFFF"/>
                <w:sz w:val="17"/>
              </w:rPr>
              <w:t>Consensus Status</w:t>
            </w:r>
          </w:p>
        </w:tc>
        <w:tc>
          <w:tcPr>
            <w:tcW w:w="2376" w:type="dxa"/>
            <w:shd w:val="clear" w:color="auto" w:fill="12233F"/>
            <w:tcMar>
              <w:top w:w="115" w:type="dxa"/>
              <w:left w:w="115" w:type="dxa"/>
              <w:bottom w:w="115" w:type="dxa"/>
              <w:right w:w="115" w:type="dxa"/>
            </w:tcMar>
          </w:tcPr>
          <w:p w14:paraId="646F065C" w14:textId="77777777" w:rsidR="00CF544D" w:rsidRDefault="00000000">
            <w:pPr>
              <w:jc w:val="center"/>
            </w:pPr>
            <w:r>
              <w:rPr>
                <w:b/>
                <w:color w:val="FFFFFF"/>
                <w:sz w:val="17"/>
              </w:rPr>
              <w:t>Final Action</w:t>
            </w:r>
          </w:p>
        </w:tc>
        <w:tc>
          <w:tcPr>
            <w:tcW w:w="2376" w:type="dxa"/>
            <w:shd w:val="clear" w:color="auto" w:fill="12233F"/>
            <w:tcMar>
              <w:top w:w="115" w:type="dxa"/>
              <w:left w:w="115" w:type="dxa"/>
              <w:bottom w:w="115" w:type="dxa"/>
              <w:right w:w="115" w:type="dxa"/>
            </w:tcMar>
          </w:tcPr>
          <w:p w14:paraId="1253F17C" w14:textId="77777777" w:rsidR="00CF544D" w:rsidRDefault="00000000">
            <w:pPr>
              <w:jc w:val="center"/>
            </w:pPr>
            <w:r>
              <w:rPr>
                <w:b/>
                <w:color w:val="FFFFFF"/>
                <w:sz w:val="17"/>
              </w:rPr>
              <w:t>Narrative Treatment</w:t>
            </w:r>
          </w:p>
        </w:tc>
      </w:tr>
      <w:tr w:rsidR="00CF544D" w14:paraId="68B2AA34" w14:textId="77777777">
        <w:trPr>
          <w:jc w:val="center"/>
        </w:trPr>
        <w:tc>
          <w:tcPr>
            <w:tcW w:w="2952" w:type="dxa"/>
            <w:shd w:val="clear" w:color="auto" w:fill="F5F8FC"/>
            <w:tcMar>
              <w:top w:w="115" w:type="dxa"/>
              <w:left w:w="115" w:type="dxa"/>
              <w:bottom w:w="115" w:type="dxa"/>
              <w:right w:w="115" w:type="dxa"/>
            </w:tcMar>
            <w:vAlign w:val="center"/>
          </w:tcPr>
          <w:p w14:paraId="45652E77" w14:textId="77777777" w:rsidR="00CF544D" w:rsidRDefault="00000000">
            <w:pPr>
              <w:spacing w:after="20"/>
            </w:pPr>
            <w:r>
              <w:rPr>
                <w:sz w:val="17"/>
              </w:rPr>
              <w:t>Two or more REJECT votes</w:t>
            </w:r>
          </w:p>
        </w:tc>
        <w:tc>
          <w:tcPr>
            <w:tcW w:w="1944" w:type="dxa"/>
            <w:shd w:val="clear" w:color="auto" w:fill="F5F8FC"/>
            <w:tcMar>
              <w:top w:w="115" w:type="dxa"/>
              <w:left w:w="115" w:type="dxa"/>
              <w:bottom w:w="115" w:type="dxa"/>
              <w:right w:w="115" w:type="dxa"/>
            </w:tcMar>
            <w:vAlign w:val="center"/>
          </w:tcPr>
          <w:p w14:paraId="55B46119" w14:textId="77777777" w:rsidR="00CF544D" w:rsidRDefault="00000000">
            <w:pPr>
              <w:spacing w:after="20"/>
            </w:pPr>
            <w:r>
              <w:rPr>
                <w:sz w:val="17"/>
              </w:rPr>
              <w:t>RESOLVED</w:t>
            </w:r>
          </w:p>
        </w:tc>
        <w:tc>
          <w:tcPr>
            <w:tcW w:w="2376" w:type="dxa"/>
            <w:shd w:val="clear" w:color="auto" w:fill="F5F8FC"/>
            <w:tcMar>
              <w:top w:w="115" w:type="dxa"/>
              <w:left w:w="115" w:type="dxa"/>
              <w:bottom w:w="115" w:type="dxa"/>
              <w:right w:w="115" w:type="dxa"/>
            </w:tcMar>
            <w:vAlign w:val="center"/>
          </w:tcPr>
          <w:p w14:paraId="03FDDC12" w14:textId="77777777" w:rsidR="00CF544D" w:rsidRDefault="00000000">
            <w:pPr>
              <w:spacing w:after="20"/>
            </w:pPr>
            <w:r>
              <w:rPr>
                <w:sz w:val="17"/>
              </w:rPr>
              <w:t>HARD_REJECT</w:t>
            </w:r>
          </w:p>
        </w:tc>
        <w:tc>
          <w:tcPr>
            <w:tcW w:w="2376" w:type="dxa"/>
            <w:shd w:val="clear" w:color="auto" w:fill="F5F8FC"/>
            <w:tcMar>
              <w:top w:w="115" w:type="dxa"/>
              <w:left w:w="115" w:type="dxa"/>
              <w:bottom w:w="115" w:type="dxa"/>
              <w:right w:w="115" w:type="dxa"/>
            </w:tcMar>
            <w:vAlign w:val="center"/>
          </w:tcPr>
          <w:p w14:paraId="3CF045CD" w14:textId="77777777" w:rsidR="00CF544D" w:rsidRDefault="00000000">
            <w:pPr>
              <w:spacing w:after="20"/>
            </w:pPr>
            <w:r>
              <w:rPr>
                <w:sz w:val="17"/>
              </w:rPr>
              <w:t>Keep the sanitized input as the returned narrative.</w:t>
            </w:r>
          </w:p>
        </w:tc>
      </w:tr>
      <w:tr w:rsidR="00CF544D" w14:paraId="4FCBF189" w14:textId="77777777">
        <w:trPr>
          <w:jc w:val="center"/>
        </w:trPr>
        <w:tc>
          <w:tcPr>
            <w:tcW w:w="2952" w:type="dxa"/>
            <w:shd w:val="clear" w:color="auto" w:fill="FFFFFF"/>
            <w:tcMar>
              <w:top w:w="115" w:type="dxa"/>
              <w:left w:w="115" w:type="dxa"/>
              <w:bottom w:w="115" w:type="dxa"/>
              <w:right w:w="115" w:type="dxa"/>
            </w:tcMar>
            <w:vAlign w:val="center"/>
          </w:tcPr>
          <w:p w14:paraId="293879D7" w14:textId="77777777" w:rsidR="00CF544D" w:rsidRDefault="00000000">
            <w:pPr>
              <w:spacing w:after="20"/>
            </w:pPr>
            <w:r>
              <w:rPr>
                <w:sz w:val="17"/>
              </w:rPr>
              <w:t>Two or more APPROVE_WITH_MODIFICATION votes</w:t>
            </w:r>
          </w:p>
        </w:tc>
        <w:tc>
          <w:tcPr>
            <w:tcW w:w="1944" w:type="dxa"/>
            <w:shd w:val="clear" w:color="auto" w:fill="FFFFFF"/>
            <w:tcMar>
              <w:top w:w="115" w:type="dxa"/>
              <w:left w:w="115" w:type="dxa"/>
              <w:bottom w:w="115" w:type="dxa"/>
              <w:right w:w="115" w:type="dxa"/>
            </w:tcMar>
            <w:vAlign w:val="center"/>
          </w:tcPr>
          <w:p w14:paraId="76A6E4A0" w14:textId="77777777" w:rsidR="00CF544D" w:rsidRDefault="00000000">
            <w:pPr>
              <w:spacing w:after="20"/>
            </w:pPr>
            <w:r>
              <w:rPr>
                <w:sz w:val="17"/>
              </w:rPr>
              <w:t>RESOLVED</w:t>
            </w:r>
          </w:p>
        </w:tc>
        <w:tc>
          <w:tcPr>
            <w:tcW w:w="2376" w:type="dxa"/>
            <w:shd w:val="clear" w:color="auto" w:fill="FFFFFF"/>
            <w:tcMar>
              <w:top w:w="115" w:type="dxa"/>
              <w:left w:w="115" w:type="dxa"/>
              <w:bottom w:w="115" w:type="dxa"/>
              <w:right w:w="115" w:type="dxa"/>
            </w:tcMar>
            <w:vAlign w:val="center"/>
          </w:tcPr>
          <w:p w14:paraId="7B9DBED0" w14:textId="77777777" w:rsidR="00CF544D" w:rsidRDefault="00000000">
            <w:pPr>
              <w:spacing w:after="20"/>
            </w:pPr>
            <w:r>
              <w:rPr>
                <w:sz w:val="17"/>
              </w:rPr>
              <w:t>RECONSTRUCT_AND_SPLIT</w:t>
            </w:r>
          </w:p>
        </w:tc>
        <w:tc>
          <w:tcPr>
            <w:tcW w:w="2376" w:type="dxa"/>
            <w:shd w:val="clear" w:color="auto" w:fill="FFFFFF"/>
            <w:tcMar>
              <w:top w:w="115" w:type="dxa"/>
              <w:left w:w="115" w:type="dxa"/>
              <w:bottom w:w="115" w:type="dxa"/>
              <w:right w:w="115" w:type="dxa"/>
            </w:tcMar>
            <w:vAlign w:val="center"/>
          </w:tcPr>
          <w:p w14:paraId="6DAE38F5" w14:textId="77777777" w:rsidR="00CF544D" w:rsidRDefault="00000000">
            <w:pPr>
              <w:spacing w:after="20"/>
            </w:pPr>
            <w:r>
              <w:rPr>
                <w:sz w:val="17"/>
              </w:rPr>
              <w:t>Join non-empty extracted_intent values with “ and ”.</w:t>
            </w:r>
          </w:p>
        </w:tc>
      </w:tr>
      <w:tr w:rsidR="00CF544D" w14:paraId="6BEB2D5C" w14:textId="77777777">
        <w:trPr>
          <w:jc w:val="center"/>
        </w:trPr>
        <w:tc>
          <w:tcPr>
            <w:tcW w:w="2952" w:type="dxa"/>
            <w:shd w:val="clear" w:color="auto" w:fill="F5F8FC"/>
            <w:tcMar>
              <w:top w:w="115" w:type="dxa"/>
              <w:left w:w="115" w:type="dxa"/>
              <w:bottom w:w="115" w:type="dxa"/>
              <w:right w:w="115" w:type="dxa"/>
            </w:tcMar>
            <w:vAlign w:val="center"/>
          </w:tcPr>
          <w:p w14:paraId="5DFDE936" w14:textId="77777777" w:rsidR="00CF544D" w:rsidRDefault="00000000">
            <w:pPr>
              <w:spacing w:after="20"/>
            </w:pPr>
            <w:r>
              <w:rPr>
                <w:sz w:val="17"/>
              </w:rPr>
              <w:t>One APPROVE, one MODIFY, one REJECT</w:t>
            </w:r>
          </w:p>
        </w:tc>
        <w:tc>
          <w:tcPr>
            <w:tcW w:w="1944" w:type="dxa"/>
            <w:shd w:val="clear" w:color="auto" w:fill="F5F8FC"/>
            <w:tcMar>
              <w:top w:w="115" w:type="dxa"/>
              <w:left w:w="115" w:type="dxa"/>
              <w:bottom w:w="115" w:type="dxa"/>
              <w:right w:w="115" w:type="dxa"/>
            </w:tcMar>
            <w:vAlign w:val="center"/>
          </w:tcPr>
          <w:p w14:paraId="70E8B1A7" w14:textId="77777777" w:rsidR="00CF544D" w:rsidRDefault="00000000">
            <w:pPr>
              <w:spacing w:after="20"/>
            </w:pPr>
            <w:r>
              <w:rPr>
                <w:sz w:val="17"/>
              </w:rPr>
              <w:t>RESOLVED</w:t>
            </w:r>
          </w:p>
        </w:tc>
        <w:tc>
          <w:tcPr>
            <w:tcW w:w="2376" w:type="dxa"/>
            <w:shd w:val="clear" w:color="auto" w:fill="F5F8FC"/>
            <w:tcMar>
              <w:top w:w="115" w:type="dxa"/>
              <w:left w:w="115" w:type="dxa"/>
              <w:bottom w:w="115" w:type="dxa"/>
              <w:right w:w="115" w:type="dxa"/>
            </w:tcMar>
            <w:vAlign w:val="center"/>
          </w:tcPr>
          <w:p w14:paraId="29F4493B" w14:textId="77777777" w:rsidR="00CF544D" w:rsidRDefault="00000000">
            <w:pPr>
              <w:spacing w:after="20"/>
            </w:pPr>
            <w:r>
              <w:rPr>
                <w:sz w:val="17"/>
              </w:rPr>
              <w:t>RECONSTRUCT_AND_SPLIT</w:t>
            </w:r>
          </w:p>
        </w:tc>
        <w:tc>
          <w:tcPr>
            <w:tcW w:w="2376" w:type="dxa"/>
            <w:shd w:val="clear" w:color="auto" w:fill="F5F8FC"/>
            <w:tcMar>
              <w:top w:w="115" w:type="dxa"/>
              <w:left w:w="115" w:type="dxa"/>
              <w:bottom w:w="115" w:type="dxa"/>
              <w:right w:w="115" w:type="dxa"/>
            </w:tcMar>
            <w:vAlign w:val="center"/>
          </w:tcPr>
          <w:p w14:paraId="1BAA3620" w14:textId="77777777" w:rsidR="00CF544D" w:rsidRDefault="00000000">
            <w:pPr>
              <w:spacing w:after="20"/>
            </w:pPr>
            <w:r>
              <w:rPr>
                <w:sz w:val="17"/>
              </w:rPr>
              <w:t>Join non-empty extracted_intent values.</w:t>
            </w:r>
          </w:p>
        </w:tc>
      </w:tr>
      <w:tr w:rsidR="00CF544D" w14:paraId="330C04FA" w14:textId="77777777">
        <w:trPr>
          <w:jc w:val="center"/>
        </w:trPr>
        <w:tc>
          <w:tcPr>
            <w:tcW w:w="2952" w:type="dxa"/>
            <w:shd w:val="clear" w:color="auto" w:fill="FFFFFF"/>
            <w:tcMar>
              <w:top w:w="115" w:type="dxa"/>
              <w:left w:w="115" w:type="dxa"/>
              <w:bottom w:w="115" w:type="dxa"/>
              <w:right w:w="115" w:type="dxa"/>
            </w:tcMar>
            <w:vAlign w:val="center"/>
          </w:tcPr>
          <w:p w14:paraId="3838040E" w14:textId="77777777" w:rsidR="00CF544D" w:rsidRDefault="00000000">
            <w:pPr>
              <w:spacing w:after="20"/>
            </w:pPr>
            <w:r>
              <w:rPr>
                <w:sz w:val="17"/>
              </w:rPr>
              <w:t>Two or more APPROVE votes</w:t>
            </w:r>
          </w:p>
        </w:tc>
        <w:tc>
          <w:tcPr>
            <w:tcW w:w="1944" w:type="dxa"/>
            <w:shd w:val="clear" w:color="auto" w:fill="FFFFFF"/>
            <w:tcMar>
              <w:top w:w="115" w:type="dxa"/>
              <w:left w:w="115" w:type="dxa"/>
              <w:bottom w:w="115" w:type="dxa"/>
              <w:right w:w="115" w:type="dxa"/>
            </w:tcMar>
            <w:vAlign w:val="center"/>
          </w:tcPr>
          <w:p w14:paraId="58005AA3" w14:textId="77777777" w:rsidR="00CF544D" w:rsidRDefault="00000000">
            <w:pPr>
              <w:spacing w:after="20"/>
            </w:pPr>
            <w:r>
              <w:rPr>
                <w:sz w:val="17"/>
              </w:rPr>
              <w:t>RESOLVED</w:t>
            </w:r>
          </w:p>
        </w:tc>
        <w:tc>
          <w:tcPr>
            <w:tcW w:w="2376" w:type="dxa"/>
            <w:shd w:val="clear" w:color="auto" w:fill="FFFFFF"/>
            <w:tcMar>
              <w:top w:w="115" w:type="dxa"/>
              <w:left w:w="115" w:type="dxa"/>
              <w:bottom w:w="115" w:type="dxa"/>
              <w:right w:w="115" w:type="dxa"/>
            </w:tcMar>
            <w:vAlign w:val="center"/>
          </w:tcPr>
          <w:p w14:paraId="20A1F8FB" w14:textId="77777777" w:rsidR="00CF544D" w:rsidRDefault="00000000">
            <w:pPr>
              <w:spacing w:after="20"/>
            </w:pPr>
            <w:r>
              <w:rPr>
                <w:sz w:val="17"/>
              </w:rPr>
              <w:t>COMMIT_TO_DATABASE</w:t>
            </w:r>
          </w:p>
        </w:tc>
        <w:tc>
          <w:tcPr>
            <w:tcW w:w="2376" w:type="dxa"/>
            <w:shd w:val="clear" w:color="auto" w:fill="FFFFFF"/>
            <w:tcMar>
              <w:top w:w="115" w:type="dxa"/>
              <w:left w:w="115" w:type="dxa"/>
              <w:bottom w:w="115" w:type="dxa"/>
              <w:right w:w="115" w:type="dxa"/>
            </w:tcMar>
            <w:vAlign w:val="center"/>
          </w:tcPr>
          <w:p w14:paraId="00D97FE4" w14:textId="77777777" w:rsidR="00CF544D" w:rsidRDefault="00000000">
            <w:pPr>
              <w:spacing w:after="20"/>
            </w:pPr>
            <w:r>
              <w:rPr>
                <w:sz w:val="17"/>
              </w:rPr>
              <w:t>Keep the sanitized input.</w:t>
            </w:r>
          </w:p>
        </w:tc>
      </w:tr>
      <w:tr w:rsidR="00CF544D" w14:paraId="6E6A8CB3" w14:textId="77777777">
        <w:trPr>
          <w:jc w:val="center"/>
        </w:trPr>
        <w:tc>
          <w:tcPr>
            <w:tcW w:w="2952" w:type="dxa"/>
            <w:shd w:val="clear" w:color="auto" w:fill="F5F8FC"/>
            <w:tcMar>
              <w:top w:w="115" w:type="dxa"/>
              <w:left w:w="115" w:type="dxa"/>
              <w:bottom w:w="115" w:type="dxa"/>
              <w:right w:w="115" w:type="dxa"/>
            </w:tcMar>
            <w:vAlign w:val="center"/>
          </w:tcPr>
          <w:p w14:paraId="6F27B8AB" w14:textId="77777777" w:rsidR="00CF544D" w:rsidRDefault="00000000">
            <w:pPr>
              <w:spacing w:after="20"/>
            </w:pPr>
            <w:r>
              <w:rPr>
                <w:sz w:val="17"/>
              </w:rPr>
              <w:t>Any other reachable pattern</w:t>
            </w:r>
          </w:p>
        </w:tc>
        <w:tc>
          <w:tcPr>
            <w:tcW w:w="1944" w:type="dxa"/>
            <w:shd w:val="clear" w:color="auto" w:fill="F5F8FC"/>
            <w:tcMar>
              <w:top w:w="115" w:type="dxa"/>
              <w:left w:w="115" w:type="dxa"/>
              <w:bottom w:w="115" w:type="dxa"/>
              <w:right w:w="115" w:type="dxa"/>
            </w:tcMar>
            <w:vAlign w:val="center"/>
          </w:tcPr>
          <w:p w14:paraId="61E47942" w14:textId="77777777" w:rsidR="00CF544D" w:rsidRDefault="00000000">
            <w:pPr>
              <w:spacing w:after="20"/>
            </w:pPr>
            <w:r>
              <w:rPr>
                <w:sz w:val="17"/>
              </w:rPr>
              <w:t>ESCALATED_TO_HUMAN</w:t>
            </w:r>
          </w:p>
        </w:tc>
        <w:tc>
          <w:tcPr>
            <w:tcW w:w="2376" w:type="dxa"/>
            <w:shd w:val="clear" w:color="auto" w:fill="F5F8FC"/>
            <w:tcMar>
              <w:top w:w="115" w:type="dxa"/>
              <w:left w:w="115" w:type="dxa"/>
              <w:bottom w:w="115" w:type="dxa"/>
              <w:right w:w="115" w:type="dxa"/>
            </w:tcMar>
            <w:vAlign w:val="center"/>
          </w:tcPr>
          <w:p w14:paraId="150CC83F" w14:textId="77777777" w:rsidR="00CF544D" w:rsidRDefault="00000000">
            <w:pPr>
              <w:spacing w:after="20"/>
            </w:pPr>
            <w:r>
              <w:rPr>
                <w:sz w:val="17"/>
              </w:rPr>
              <w:t>HARD_REJECT</w:t>
            </w:r>
          </w:p>
        </w:tc>
        <w:tc>
          <w:tcPr>
            <w:tcW w:w="2376" w:type="dxa"/>
            <w:shd w:val="clear" w:color="auto" w:fill="F5F8FC"/>
            <w:tcMar>
              <w:top w:w="115" w:type="dxa"/>
              <w:left w:w="115" w:type="dxa"/>
              <w:bottom w:w="115" w:type="dxa"/>
              <w:right w:w="115" w:type="dxa"/>
            </w:tcMar>
            <w:vAlign w:val="center"/>
          </w:tcPr>
          <w:p w14:paraId="266AE89D" w14:textId="77777777" w:rsidR="00CF544D" w:rsidRDefault="00000000">
            <w:pPr>
              <w:spacing w:after="20"/>
            </w:pPr>
            <w:r>
              <w:rPr>
                <w:sz w:val="17"/>
              </w:rPr>
              <w:t>Use the coded blocked safe state pending review.</w:t>
            </w:r>
          </w:p>
        </w:tc>
      </w:tr>
    </w:tbl>
    <w:p w14:paraId="08A49BAD" w14:textId="77777777" w:rsidR="00CF544D" w:rsidRDefault="00CF544D">
      <w:pPr>
        <w:spacing w:after="20"/>
      </w:pPr>
    </w:p>
    <w:tbl>
      <w:tblPr>
        <w:tblW w:w="0" w:type="auto"/>
        <w:jc w:val="center"/>
        <w:tblLayout w:type="fixed"/>
        <w:tblLook w:val="04A0" w:firstRow="1" w:lastRow="0" w:firstColumn="1" w:lastColumn="0" w:noHBand="0" w:noVBand="1"/>
      </w:tblPr>
      <w:tblGrid>
        <w:gridCol w:w="259"/>
        <w:gridCol w:w="9432"/>
      </w:tblGrid>
      <w:tr w:rsidR="00CF544D" w14:paraId="42C527F7" w14:textId="77777777">
        <w:trPr>
          <w:jc w:val="center"/>
        </w:trPr>
        <w:tc>
          <w:tcPr>
            <w:tcW w:w="259" w:type="dxa"/>
            <w:shd w:val="clear" w:color="auto" w:fill="238636"/>
          </w:tcPr>
          <w:p w14:paraId="2DF4FE03" w14:textId="77777777" w:rsidR="00CF544D" w:rsidRDefault="00CF544D"/>
        </w:tc>
        <w:tc>
          <w:tcPr>
            <w:tcW w:w="9432" w:type="dxa"/>
            <w:shd w:val="clear" w:color="auto" w:fill="EAF6EC"/>
            <w:tcMar>
              <w:top w:w="150" w:type="dxa"/>
              <w:left w:w="150" w:type="dxa"/>
              <w:bottom w:w="150" w:type="dxa"/>
              <w:right w:w="150" w:type="dxa"/>
            </w:tcMar>
          </w:tcPr>
          <w:p w14:paraId="2AC17B7A" w14:textId="77777777" w:rsidR="00CF544D" w:rsidRDefault="00000000">
            <w:r>
              <w:rPr>
                <w:b/>
                <w:color w:val="12233F"/>
                <w:sz w:val="21"/>
              </w:rPr>
              <w:t>WHY THIS MATTERS</w:t>
            </w:r>
          </w:p>
          <w:p w14:paraId="5BAACE9C" w14:textId="77777777" w:rsidR="00CF544D" w:rsidRDefault="00000000">
            <w:pPr>
              <w:spacing w:after="40" w:line="259" w:lineRule="auto"/>
            </w:pPr>
            <w:r>
              <w:t>The agent analysis is probabilistic, but the referee thresholds are inspectable TypeScript rules. This makes the selected system action easier to test, explain, and audit than an unconstrained model deciding the final route by itself.</w:t>
            </w:r>
          </w:p>
        </w:tc>
      </w:tr>
    </w:tbl>
    <w:p w14:paraId="209AFAC9" w14:textId="77777777" w:rsidR="00CF544D" w:rsidRDefault="00000000">
      <w:pPr>
        <w:pStyle w:val="Heading2"/>
      </w:pPr>
      <w:r>
        <w:t>Typed Output Contract</w:t>
      </w:r>
    </w:p>
    <w:tbl>
      <w:tblPr>
        <w:tblStyle w:val="TableGrid"/>
        <w:tblW w:w="0" w:type="auto"/>
        <w:jc w:val="center"/>
        <w:tblLayout w:type="fixed"/>
        <w:tblLook w:val="04A0" w:firstRow="1" w:lastRow="0" w:firstColumn="1" w:lastColumn="0" w:noHBand="0" w:noVBand="1"/>
      </w:tblPr>
      <w:tblGrid>
        <w:gridCol w:w="2880"/>
        <w:gridCol w:w="6768"/>
      </w:tblGrid>
      <w:tr w:rsidR="00CF544D" w14:paraId="2162D138" w14:textId="77777777">
        <w:trPr>
          <w:jc w:val="center"/>
        </w:trPr>
        <w:tc>
          <w:tcPr>
            <w:tcW w:w="2880" w:type="dxa"/>
            <w:shd w:val="clear" w:color="auto" w:fill="12233F"/>
            <w:tcMar>
              <w:top w:w="115" w:type="dxa"/>
              <w:left w:w="115" w:type="dxa"/>
              <w:bottom w:w="115" w:type="dxa"/>
              <w:right w:w="115" w:type="dxa"/>
            </w:tcMar>
          </w:tcPr>
          <w:p w14:paraId="7493B281" w14:textId="77777777" w:rsidR="00CF544D" w:rsidRDefault="00000000">
            <w:pPr>
              <w:jc w:val="center"/>
            </w:pPr>
            <w:r>
              <w:rPr>
                <w:b/>
                <w:color w:val="FFFFFF"/>
                <w:sz w:val="17"/>
              </w:rPr>
              <w:t>Field</w:t>
            </w:r>
          </w:p>
        </w:tc>
        <w:tc>
          <w:tcPr>
            <w:tcW w:w="6768" w:type="dxa"/>
            <w:shd w:val="clear" w:color="auto" w:fill="12233F"/>
            <w:tcMar>
              <w:top w:w="115" w:type="dxa"/>
              <w:left w:w="115" w:type="dxa"/>
              <w:bottom w:w="115" w:type="dxa"/>
              <w:right w:w="115" w:type="dxa"/>
            </w:tcMar>
          </w:tcPr>
          <w:p w14:paraId="6133F59F" w14:textId="77777777" w:rsidR="00CF544D" w:rsidRDefault="00000000">
            <w:pPr>
              <w:jc w:val="center"/>
            </w:pPr>
            <w:r>
              <w:rPr>
                <w:b/>
                <w:color w:val="FFFFFF"/>
                <w:sz w:val="17"/>
              </w:rPr>
              <w:t>Meaning</w:t>
            </w:r>
          </w:p>
        </w:tc>
      </w:tr>
      <w:tr w:rsidR="00CF544D" w14:paraId="2A29B24A" w14:textId="77777777">
        <w:trPr>
          <w:jc w:val="center"/>
        </w:trPr>
        <w:tc>
          <w:tcPr>
            <w:tcW w:w="2880" w:type="dxa"/>
            <w:shd w:val="clear" w:color="auto" w:fill="F5F8FC"/>
            <w:tcMar>
              <w:top w:w="115" w:type="dxa"/>
              <w:left w:w="115" w:type="dxa"/>
              <w:bottom w:w="115" w:type="dxa"/>
              <w:right w:w="115" w:type="dxa"/>
            </w:tcMar>
            <w:vAlign w:val="center"/>
          </w:tcPr>
          <w:p w14:paraId="67011FDE" w14:textId="77777777" w:rsidR="00CF544D" w:rsidRDefault="00000000">
            <w:pPr>
              <w:spacing w:after="20"/>
            </w:pPr>
            <w:r>
              <w:rPr>
                <w:sz w:val="17"/>
              </w:rPr>
              <w:t>consensus_status</w:t>
            </w:r>
          </w:p>
        </w:tc>
        <w:tc>
          <w:tcPr>
            <w:tcW w:w="6768" w:type="dxa"/>
            <w:shd w:val="clear" w:color="auto" w:fill="F5F8FC"/>
            <w:tcMar>
              <w:top w:w="115" w:type="dxa"/>
              <w:left w:w="115" w:type="dxa"/>
              <w:bottom w:w="115" w:type="dxa"/>
              <w:right w:w="115" w:type="dxa"/>
            </w:tcMar>
            <w:vAlign w:val="center"/>
          </w:tcPr>
          <w:p w14:paraId="31306F47" w14:textId="77777777" w:rsidR="00CF544D" w:rsidRDefault="00000000">
            <w:pPr>
              <w:spacing w:after="20"/>
            </w:pPr>
            <w:r>
              <w:rPr>
                <w:sz w:val="17"/>
              </w:rPr>
              <w:t>Whether the wrapper resolved the vote pattern or escalated it to human review.</w:t>
            </w:r>
          </w:p>
        </w:tc>
      </w:tr>
      <w:tr w:rsidR="00CF544D" w14:paraId="29C7FCA5" w14:textId="77777777">
        <w:trPr>
          <w:jc w:val="center"/>
        </w:trPr>
        <w:tc>
          <w:tcPr>
            <w:tcW w:w="2880" w:type="dxa"/>
            <w:shd w:val="clear" w:color="auto" w:fill="FFFFFF"/>
            <w:tcMar>
              <w:top w:w="115" w:type="dxa"/>
              <w:left w:w="115" w:type="dxa"/>
              <w:bottom w:w="115" w:type="dxa"/>
              <w:right w:w="115" w:type="dxa"/>
            </w:tcMar>
            <w:vAlign w:val="center"/>
          </w:tcPr>
          <w:p w14:paraId="1CA97CE7" w14:textId="77777777" w:rsidR="00CF544D" w:rsidRDefault="00000000">
            <w:pPr>
              <w:spacing w:after="20"/>
            </w:pPr>
            <w:r>
              <w:rPr>
                <w:sz w:val="17"/>
              </w:rPr>
              <w:t>final_action</w:t>
            </w:r>
          </w:p>
        </w:tc>
        <w:tc>
          <w:tcPr>
            <w:tcW w:w="6768" w:type="dxa"/>
            <w:shd w:val="clear" w:color="auto" w:fill="FFFFFF"/>
            <w:tcMar>
              <w:top w:w="115" w:type="dxa"/>
              <w:left w:w="115" w:type="dxa"/>
              <w:bottom w:w="115" w:type="dxa"/>
              <w:right w:w="115" w:type="dxa"/>
            </w:tcMar>
            <w:vAlign w:val="center"/>
          </w:tcPr>
          <w:p w14:paraId="2D29705A" w14:textId="77777777" w:rsidR="00CF544D" w:rsidRDefault="00000000">
            <w:pPr>
              <w:spacing w:after="20"/>
            </w:pPr>
            <w:r>
              <w:rPr>
                <w:sz w:val="17"/>
              </w:rPr>
              <w:t>The coded downstream instruction: commit, reconstruct and split, or hard reject.</w:t>
            </w:r>
          </w:p>
        </w:tc>
      </w:tr>
      <w:tr w:rsidR="00CF544D" w14:paraId="07C20997" w14:textId="77777777">
        <w:trPr>
          <w:jc w:val="center"/>
        </w:trPr>
        <w:tc>
          <w:tcPr>
            <w:tcW w:w="2880" w:type="dxa"/>
            <w:shd w:val="clear" w:color="auto" w:fill="F5F8FC"/>
            <w:tcMar>
              <w:top w:w="115" w:type="dxa"/>
              <w:left w:w="115" w:type="dxa"/>
              <w:bottom w:w="115" w:type="dxa"/>
              <w:right w:w="115" w:type="dxa"/>
            </w:tcMar>
            <w:vAlign w:val="center"/>
          </w:tcPr>
          <w:p w14:paraId="78341882" w14:textId="77777777" w:rsidR="00CF544D" w:rsidRDefault="00000000">
            <w:pPr>
              <w:spacing w:after="20"/>
            </w:pPr>
            <w:r>
              <w:rPr>
                <w:sz w:val="17"/>
              </w:rPr>
              <w:t>agent_responses</w:t>
            </w:r>
          </w:p>
        </w:tc>
        <w:tc>
          <w:tcPr>
            <w:tcW w:w="6768" w:type="dxa"/>
            <w:shd w:val="clear" w:color="auto" w:fill="F5F8FC"/>
            <w:tcMar>
              <w:top w:w="115" w:type="dxa"/>
              <w:left w:w="115" w:type="dxa"/>
              <w:bottom w:w="115" w:type="dxa"/>
              <w:right w:w="115" w:type="dxa"/>
            </w:tcMar>
            <w:vAlign w:val="center"/>
          </w:tcPr>
          <w:p w14:paraId="019D39E0" w14:textId="77777777" w:rsidR="00CF544D" w:rsidRDefault="00000000">
            <w:pPr>
              <w:spacing w:after="20"/>
            </w:pPr>
            <w:r>
              <w:rPr>
                <w:sz w:val="17"/>
              </w:rPr>
              <w:t>All three AgentVote objects, including names, votes, confidence scores, intents, and reasoning.</w:t>
            </w:r>
          </w:p>
        </w:tc>
      </w:tr>
      <w:tr w:rsidR="00CF544D" w14:paraId="652A739F" w14:textId="77777777">
        <w:trPr>
          <w:jc w:val="center"/>
        </w:trPr>
        <w:tc>
          <w:tcPr>
            <w:tcW w:w="2880" w:type="dxa"/>
            <w:shd w:val="clear" w:color="auto" w:fill="FFFFFF"/>
            <w:tcMar>
              <w:top w:w="115" w:type="dxa"/>
              <w:left w:w="115" w:type="dxa"/>
              <w:bottom w:w="115" w:type="dxa"/>
              <w:right w:w="115" w:type="dxa"/>
            </w:tcMar>
            <w:vAlign w:val="center"/>
          </w:tcPr>
          <w:p w14:paraId="39F696B6" w14:textId="77777777" w:rsidR="00CF544D" w:rsidRDefault="00000000">
            <w:pPr>
              <w:spacing w:after="20"/>
            </w:pPr>
            <w:r>
              <w:rPr>
                <w:sz w:val="17"/>
              </w:rPr>
              <w:t>reconstructed_narrative</w:t>
            </w:r>
          </w:p>
        </w:tc>
        <w:tc>
          <w:tcPr>
            <w:tcW w:w="6768" w:type="dxa"/>
            <w:shd w:val="clear" w:color="auto" w:fill="FFFFFF"/>
            <w:tcMar>
              <w:top w:w="115" w:type="dxa"/>
              <w:left w:w="115" w:type="dxa"/>
              <w:bottom w:w="115" w:type="dxa"/>
              <w:right w:w="115" w:type="dxa"/>
            </w:tcMar>
            <w:vAlign w:val="center"/>
          </w:tcPr>
          <w:p w14:paraId="44009394" w14:textId="77777777" w:rsidR="00CF544D" w:rsidRDefault="00000000">
            <w:pPr>
              <w:spacing w:after="20"/>
            </w:pPr>
            <w:r>
              <w:rPr>
                <w:sz w:val="17"/>
              </w:rPr>
              <w:t>The original sanitized narrative or the joined extracted intents, depending on the branch.</w:t>
            </w:r>
          </w:p>
        </w:tc>
      </w:tr>
    </w:tbl>
    <w:p w14:paraId="28A29951" w14:textId="77777777" w:rsidR="00CF544D" w:rsidRDefault="00CF544D">
      <w:pPr>
        <w:spacing w:after="20"/>
      </w:pPr>
    </w:p>
    <w:p w14:paraId="00E08A40" w14:textId="77777777" w:rsidR="00CF544D" w:rsidRDefault="00000000">
      <w:pPr>
        <w:pStyle w:val="Heading1"/>
      </w:pPr>
      <w:r>
        <w:t>Reliability and Control Features</w:t>
      </w:r>
    </w:p>
    <w:p w14:paraId="41247A37" w14:textId="77777777" w:rsidR="00CF544D" w:rsidRDefault="00000000">
      <w:pPr>
        <w:pStyle w:val="ListBullet"/>
        <w:spacing w:after="60"/>
        <w:ind w:left="317"/>
      </w:pPr>
      <w:r>
        <w:t>Parallel execution: Promise.all starts all three agent calls in one asynchronous block instead of waiting for each sequentially.</w:t>
      </w:r>
    </w:p>
    <w:p w14:paraId="2F7155F7" w14:textId="77777777" w:rsidR="00CF544D" w:rsidRDefault="00000000">
      <w:pPr>
        <w:pStyle w:val="ListBullet"/>
        <w:spacing w:after="60"/>
        <w:ind w:left="317"/>
      </w:pPr>
      <w:r>
        <w:t>Low-temperature request: the code sets temperature to 0.1 to reduce variability, but this does not make model output mathematically deterministic.</w:t>
      </w:r>
    </w:p>
    <w:p w14:paraId="29FBBCB3" w14:textId="77777777" w:rsidR="00CF544D" w:rsidRDefault="00000000">
      <w:pPr>
        <w:pStyle w:val="ListBullet"/>
        <w:spacing w:after="60"/>
        <w:ind w:left="317"/>
      </w:pPr>
      <w:r>
        <w:t>JSON mode: responseFormat requests a valid JSON object. Microsoft notes that JSON mode validates JSON syntax but does not guarantee adherence to a specific schema.</w:t>
      </w:r>
    </w:p>
    <w:p w14:paraId="3982DBF2" w14:textId="77777777" w:rsidR="00CF544D" w:rsidRDefault="00000000">
      <w:pPr>
        <w:pStyle w:val="ListBullet"/>
        <w:spacing w:after="60"/>
        <w:ind w:left="317"/>
      </w:pPr>
      <w:r>
        <w:t>Defensive defaults: missing parsed fields fall back to REJECT, 0.0, empty text, or a parsing-failure reason.</w:t>
      </w:r>
    </w:p>
    <w:p w14:paraId="6C3CA03D" w14:textId="77777777" w:rsidR="00CF544D" w:rsidRDefault="00000000">
      <w:pPr>
        <w:pStyle w:val="ListBullet"/>
        <w:spacing w:after="60"/>
        <w:ind w:left="317"/>
      </w:pPr>
      <w:r>
        <w:t>Explicit failure handling: exceptions are logged and rethrown to the caller rather than converted into a false successful result.</w:t>
      </w:r>
    </w:p>
    <w:p w14:paraId="6CDC2F61" w14:textId="77777777" w:rsidR="00CF544D" w:rsidRDefault="00000000">
      <w:pPr>
        <w:pStyle w:val="ListBullet"/>
        <w:spacing w:after="60"/>
        <w:ind w:left="317"/>
      </w:pPr>
      <w:r>
        <w:t>Secret externalization: endpoint, API key, and deployment ID are read from environment variables rather than embedded as active credentials in the class.</w:t>
      </w:r>
    </w:p>
    <w:tbl>
      <w:tblPr>
        <w:tblW w:w="0" w:type="auto"/>
        <w:jc w:val="center"/>
        <w:tblLayout w:type="fixed"/>
        <w:tblLook w:val="04A0" w:firstRow="1" w:lastRow="0" w:firstColumn="1" w:lastColumn="0" w:noHBand="0" w:noVBand="1"/>
      </w:tblPr>
      <w:tblGrid>
        <w:gridCol w:w="259"/>
        <w:gridCol w:w="9432"/>
      </w:tblGrid>
      <w:tr w:rsidR="00CF544D" w14:paraId="4370B466" w14:textId="77777777">
        <w:trPr>
          <w:jc w:val="center"/>
        </w:trPr>
        <w:tc>
          <w:tcPr>
            <w:tcW w:w="259" w:type="dxa"/>
            <w:shd w:val="clear" w:color="auto" w:fill="D95F02"/>
          </w:tcPr>
          <w:p w14:paraId="561299BE" w14:textId="77777777" w:rsidR="00CF544D" w:rsidRDefault="00CF544D"/>
        </w:tc>
        <w:tc>
          <w:tcPr>
            <w:tcW w:w="9432" w:type="dxa"/>
            <w:shd w:val="clear" w:color="auto" w:fill="FFF4E5"/>
            <w:tcMar>
              <w:top w:w="150" w:type="dxa"/>
              <w:left w:w="150" w:type="dxa"/>
              <w:bottom w:w="150" w:type="dxa"/>
              <w:right w:w="150" w:type="dxa"/>
            </w:tcMar>
          </w:tcPr>
          <w:p w14:paraId="22A0F175" w14:textId="77777777" w:rsidR="00CF544D" w:rsidRDefault="00000000">
            <w:r>
              <w:rPr>
                <w:b/>
                <w:color w:val="12233F"/>
                <w:sz w:val="21"/>
              </w:rPr>
              <w:t>IMPORTANT TECHNICAL DISTINCTION</w:t>
            </w:r>
          </w:p>
          <w:p w14:paraId="135BCA68" w14:textId="03ADE178" w:rsidR="00CF544D" w:rsidRDefault="00000000">
            <w:pPr>
              <w:spacing w:after="40" w:line="259" w:lineRule="auto"/>
            </w:pPr>
            <w:r>
              <w:t xml:space="preserve">Format: </w:t>
            </w:r>
            <w:proofErr w:type="gramStart"/>
            <w:r>
              <w:t>{ type</w:t>
            </w:r>
            <w:proofErr w:type="gramEnd"/>
            <w:r>
              <w:t>: "</w:t>
            </w:r>
            <w:proofErr w:type="spellStart"/>
            <w:r>
              <w:t>json_object</w:t>
            </w:r>
            <w:proofErr w:type="spellEnd"/>
            <w:proofErr w:type="gramStart"/>
            <w:r>
              <w:t>" }</w:t>
            </w:r>
            <w:proofErr w:type="gramEnd"/>
            <w:r>
              <w:t xml:space="preserve"> is JSON mode, not a schema validator. For stronger field and enum enforcement, use Structured Outputs where the selected model and API support it</w:t>
            </w:r>
            <w:r w:rsidR="00F76F92">
              <w:t>. This model presumes local data</w:t>
            </w:r>
            <w:r>
              <w:t xml:space="preserve"> </w:t>
            </w:r>
            <w:r w:rsidR="00F76F92">
              <w:t>validation of</w:t>
            </w:r>
            <w:r>
              <w:t xml:space="preserve"> parsed data</w:t>
            </w:r>
            <w:r w:rsidR="00F76F92">
              <w:t xml:space="preserve"> prior to</w:t>
            </w:r>
            <w:r>
              <w:t xml:space="preserve"> counting votes.</w:t>
            </w:r>
            <w:r w:rsidR="00F76F92">
              <w:t xml:space="preserve"> Human in the loop design.</w:t>
            </w:r>
          </w:p>
        </w:tc>
      </w:tr>
    </w:tbl>
    <w:p w14:paraId="55C584DF" w14:textId="77777777" w:rsidR="00CF544D" w:rsidRDefault="00000000">
      <w:pPr>
        <w:pStyle w:val="Heading1"/>
      </w:pPr>
      <w:r>
        <w:t>Implementation Risks and Recommended Hardening</w:t>
      </w:r>
    </w:p>
    <w:tbl>
      <w:tblPr>
        <w:tblStyle w:val="TableGrid"/>
        <w:tblW w:w="0" w:type="auto"/>
        <w:jc w:val="center"/>
        <w:tblLayout w:type="fixed"/>
        <w:tblLook w:val="04A0" w:firstRow="1" w:lastRow="0" w:firstColumn="1" w:lastColumn="0" w:noHBand="0" w:noVBand="1"/>
      </w:tblPr>
      <w:tblGrid>
        <w:gridCol w:w="2016"/>
        <w:gridCol w:w="3528"/>
        <w:gridCol w:w="4104"/>
      </w:tblGrid>
      <w:tr w:rsidR="00CF544D" w14:paraId="3406DBC5" w14:textId="77777777">
        <w:trPr>
          <w:jc w:val="center"/>
        </w:trPr>
        <w:tc>
          <w:tcPr>
            <w:tcW w:w="2016" w:type="dxa"/>
            <w:shd w:val="clear" w:color="auto" w:fill="12233F"/>
            <w:tcMar>
              <w:top w:w="115" w:type="dxa"/>
              <w:left w:w="115" w:type="dxa"/>
              <w:bottom w:w="115" w:type="dxa"/>
              <w:right w:w="115" w:type="dxa"/>
            </w:tcMar>
          </w:tcPr>
          <w:p w14:paraId="1587345C" w14:textId="77777777" w:rsidR="00CF544D" w:rsidRDefault="00000000">
            <w:pPr>
              <w:jc w:val="center"/>
            </w:pPr>
            <w:r>
              <w:rPr>
                <w:b/>
                <w:color w:val="FFFFFF"/>
                <w:sz w:val="17"/>
              </w:rPr>
              <w:t>Area</w:t>
            </w:r>
          </w:p>
        </w:tc>
        <w:tc>
          <w:tcPr>
            <w:tcW w:w="3528" w:type="dxa"/>
            <w:shd w:val="clear" w:color="auto" w:fill="12233F"/>
            <w:tcMar>
              <w:top w:w="115" w:type="dxa"/>
              <w:left w:w="115" w:type="dxa"/>
              <w:bottom w:w="115" w:type="dxa"/>
              <w:right w:w="115" w:type="dxa"/>
            </w:tcMar>
          </w:tcPr>
          <w:p w14:paraId="7EF05CA0" w14:textId="77777777" w:rsidR="00CF544D" w:rsidRDefault="00000000">
            <w:pPr>
              <w:jc w:val="center"/>
            </w:pPr>
            <w:r>
              <w:rPr>
                <w:b/>
                <w:color w:val="FFFFFF"/>
                <w:sz w:val="17"/>
              </w:rPr>
              <w:t>Current Behavior</w:t>
            </w:r>
          </w:p>
        </w:tc>
        <w:tc>
          <w:tcPr>
            <w:tcW w:w="4104" w:type="dxa"/>
            <w:shd w:val="clear" w:color="auto" w:fill="12233F"/>
            <w:tcMar>
              <w:top w:w="115" w:type="dxa"/>
              <w:left w:w="115" w:type="dxa"/>
              <w:bottom w:w="115" w:type="dxa"/>
              <w:right w:w="115" w:type="dxa"/>
            </w:tcMar>
          </w:tcPr>
          <w:p w14:paraId="661E5099" w14:textId="77777777" w:rsidR="00CF544D" w:rsidRDefault="00000000">
            <w:pPr>
              <w:jc w:val="center"/>
            </w:pPr>
            <w:r>
              <w:rPr>
                <w:b/>
                <w:color w:val="FFFFFF"/>
                <w:sz w:val="17"/>
              </w:rPr>
              <w:t>Recommended Hardening</w:t>
            </w:r>
          </w:p>
        </w:tc>
      </w:tr>
      <w:tr w:rsidR="00CF544D" w14:paraId="1E876D46" w14:textId="77777777">
        <w:trPr>
          <w:jc w:val="center"/>
        </w:trPr>
        <w:tc>
          <w:tcPr>
            <w:tcW w:w="2016" w:type="dxa"/>
            <w:shd w:val="clear" w:color="auto" w:fill="F5F8FC"/>
            <w:tcMar>
              <w:top w:w="115" w:type="dxa"/>
              <w:left w:w="115" w:type="dxa"/>
              <w:bottom w:w="115" w:type="dxa"/>
              <w:right w:w="115" w:type="dxa"/>
            </w:tcMar>
            <w:vAlign w:val="center"/>
          </w:tcPr>
          <w:p w14:paraId="0629D469" w14:textId="77777777" w:rsidR="00CF544D" w:rsidRDefault="00000000">
            <w:pPr>
              <w:spacing w:after="20"/>
            </w:pPr>
            <w:r>
              <w:rPr>
                <w:sz w:val="17"/>
              </w:rPr>
              <w:t>Endpoint fallback</w:t>
            </w:r>
          </w:p>
        </w:tc>
        <w:tc>
          <w:tcPr>
            <w:tcW w:w="3528" w:type="dxa"/>
            <w:shd w:val="clear" w:color="auto" w:fill="F5F8FC"/>
            <w:tcMar>
              <w:top w:w="115" w:type="dxa"/>
              <w:left w:w="115" w:type="dxa"/>
              <w:bottom w:w="115" w:type="dxa"/>
              <w:right w:w="115" w:type="dxa"/>
            </w:tcMar>
            <w:vAlign w:val="center"/>
          </w:tcPr>
          <w:p w14:paraId="0DC66A55" w14:textId="77777777" w:rsidR="00CF544D" w:rsidRDefault="00000000">
            <w:pPr>
              <w:spacing w:after="20"/>
            </w:pPr>
            <w:r>
              <w:rPr>
                <w:sz w:val="17"/>
              </w:rPr>
              <w:t>Falls back to the literal string rendered as https://azure.com if the environment variable is absent.</w:t>
            </w:r>
          </w:p>
        </w:tc>
        <w:tc>
          <w:tcPr>
            <w:tcW w:w="4104" w:type="dxa"/>
            <w:shd w:val="clear" w:color="auto" w:fill="F5F8FC"/>
            <w:tcMar>
              <w:top w:w="115" w:type="dxa"/>
              <w:left w:w="115" w:type="dxa"/>
              <w:bottom w:w="115" w:type="dxa"/>
              <w:right w:w="115" w:type="dxa"/>
            </w:tcMar>
            <w:vAlign w:val="center"/>
          </w:tcPr>
          <w:p w14:paraId="0FE9FC79" w14:textId="77777777" w:rsidR="00CF544D" w:rsidRDefault="00000000">
            <w:pPr>
              <w:spacing w:after="20"/>
            </w:pPr>
            <w:r>
              <w:rPr>
                <w:sz w:val="17"/>
              </w:rPr>
              <w:t>Require a valid Azure OpenAI endpoint and fail closed when it is missing or malformed.</w:t>
            </w:r>
          </w:p>
        </w:tc>
      </w:tr>
      <w:tr w:rsidR="00CF544D" w14:paraId="69B36F9E" w14:textId="77777777">
        <w:trPr>
          <w:jc w:val="center"/>
        </w:trPr>
        <w:tc>
          <w:tcPr>
            <w:tcW w:w="2016" w:type="dxa"/>
            <w:shd w:val="clear" w:color="auto" w:fill="FFFFFF"/>
            <w:tcMar>
              <w:top w:w="115" w:type="dxa"/>
              <w:left w:w="115" w:type="dxa"/>
              <w:bottom w:w="115" w:type="dxa"/>
              <w:right w:w="115" w:type="dxa"/>
            </w:tcMar>
            <w:vAlign w:val="center"/>
          </w:tcPr>
          <w:p w14:paraId="4C77DC90" w14:textId="77777777" w:rsidR="00CF544D" w:rsidRDefault="00000000">
            <w:pPr>
              <w:spacing w:after="20"/>
            </w:pPr>
            <w:r>
              <w:rPr>
                <w:sz w:val="17"/>
              </w:rPr>
              <w:t>Authentication</w:t>
            </w:r>
          </w:p>
        </w:tc>
        <w:tc>
          <w:tcPr>
            <w:tcW w:w="3528" w:type="dxa"/>
            <w:shd w:val="clear" w:color="auto" w:fill="FFFFFF"/>
            <w:tcMar>
              <w:top w:w="115" w:type="dxa"/>
              <w:left w:w="115" w:type="dxa"/>
              <w:bottom w:w="115" w:type="dxa"/>
              <w:right w:w="115" w:type="dxa"/>
            </w:tcMar>
            <w:vAlign w:val="center"/>
          </w:tcPr>
          <w:p w14:paraId="2D555AC1" w14:textId="77777777" w:rsidR="00CF544D" w:rsidRDefault="00000000">
            <w:pPr>
              <w:spacing w:after="20"/>
            </w:pPr>
            <w:r>
              <w:rPr>
                <w:sz w:val="17"/>
              </w:rPr>
              <w:t>Uses AzureKeyCredential with an environment-provided API key.</w:t>
            </w:r>
          </w:p>
        </w:tc>
        <w:tc>
          <w:tcPr>
            <w:tcW w:w="4104" w:type="dxa"/>
            <w:shd w:val="clear" w:color="auto" w:fill="FFFFFF"/>
            <w:tcMar>
              <w:top w:w="115" w:type="dxa"/>
              <w:left w:w="115" w:type="dxa"/>
              <w:bottom w:w="115" w:type="dxa"/>
              <w:right w:w="115" w:type="dxa"/>
            </w:tcMar>
            <w:vAlign w:val="center"/>
          </w:tcPr>
          <w:p w14:paraId="3E875ACE" w14:textId="77777777" w:rsidR="00CF544D" w:rsidRDefault="00000000">
            <w:pPr>
              <w:spacing w:after="20"/>
            </w:pPr>
            <w:r>
              <w:rPr>
                <w:sz w:val="17"/>
              </w:rPr>
              <w:t>Consider Microsoft Entra ID or managed identity for deployed workloads when supported by the hosting design.</w:t>
            </w:r>
          </w:p>
        </w:tc>
      </w:tr>
      <w:tr w:rsidR="00CF544D" w14:paraId="3551874A" w14:textId="77777777">
        <w:trPr>
          <w:jc w:val="center"/>
        </w:trPr>
        <w:tc>
          <w:tcPr>
            <w:tcW w:w="2016" w:type="dxa"/>
            <w:shd w:val="clear" w:color="auto" w:fill="F5F8FC"/>
            <w:tcMar>
              <w:top w:w="115" w:type="dxa"/>
              <w:left w:w="115" w:type="dxa"/>
              <w:bottom w:w="115" w:type="dxa"/>
              <w:right w:w="115" w:type="dxa"/>
            </w:tcMar>
            <w:vAlign w:val="center"/>
          </w:tcPr>
          <w:p w14:paraId="23CDF7FC" w14:textId="77777777" w:rsidR="00CF544D" w:rsidRDefault="00000000">
            <w:pPr>
              <w:spacing w:after="20"/>
            </w:pPr>
            <w:r>
              <w:rPr>
                <w:sz w:val="17"/>
              </w:rPr>
              <w:t>Output validation</w:t>
            </w:r>
          </w:p>
        </w:tc>
        <w:tc>
          <w:tcPr>
            <w:tcW w:w="3528" w:type="dxa"/>
            <w:shd w:val="clear" w:color="auto" w:fill="F5F8FC"/>
            <w:tcMar>
              <w:top w:w="115" w:type="dxa"/>
              <w:left w:w="115" w:type="dxa"/>
              <w:bottom w:w="115" w:type="dxa"/>
              <w:right w:w="115" w:type="dxa"/>
            </w:tcMar>
            <w:vAlign w:val="center"/>
          </w:tcPr>
          <w:p w14:paraId="2FAF547E" w14:textId="77777777" w:rsidR="00CF544D" w:rsidRDefault="00000000">
            <w:pPr>
              <w:spacing w:after="20"/>
            </w:pPr>
            <w:r>
              <w:rPr>
                <w:sz w:val="17"/>
              </w:rPr>
              <w:t>JSON.parse is used and individual fields receive defaults.</w:t>
            </w:r>
          </w:p>
        </w:tc>
        <w:tc>
          <w:tcPr>
            <w:tcW w:w="4104" w:type="dxa"/>
            <w:shd w:val="clear" w:color="auto" w:fill="F5F8FC"/>
            <w:tcMar>
              <w:top w:w="115" w:type="dxa"/>
              <w:left w:w="115" w:type="dxa"/>
              <w:bottom w:w="115" w:type="dxa"/>
              <w:right w:w="115" w:type="dxa"/>
            </w:tcMar>
            <w:vAlign w:val="center"/>
          </w:tcPr>
          <w:p w14:paraId="7449265C" w14:textId="77777777" w:rsidR="00CF544D" w:rsidRDefault="00000000">
            <w:pPr>
              <w:spacing w:after="20"/>
            </w:pPr>
            <w:r>
              <w:rPr>
                <w:sz w:val="17"/>
              </w:rPr>
              <w:t>Validate the full object, allowed enums, confidence range, required strings, and agent identity before vote counting.</w:t>
            </w:r>
          </w:p>
        </w:tc>
      </w:tr>
      <w:tr w:rsidR="00CF544D" w14:paraId="1E476216" w14:textId="77777777">
        <w:trPr>
          <w:jc w:val="center"/>
        </w:trPr>
        <w:tc>
          <w:tcPr>
            <w:tcW w:w="2016" w:type="dxa"/>
            <w:shd w:val="clear" w:color="auto" w:fill="FFFFFF"/>
            <w:tcMar>
              <w:top w:w="115" w:type="dxa"/>
              <w:left w:w="115" w:type="dxa"/>
              <w:bottom w:w="115" w:type="dxa"/>
              <w:right w:w="115" w:type="dxa"/>
            </w:tcMar>
            <w:vAlign w:val="center"/>
          </w:tcPr>
          <w:p w14:paraId="13C00311" w14:textId="77777777" w:rsidR="00CF544D" w:rsidRDefault="00000000">
            <w:pPr>
              <w:spacing w:after="20"/>
            </w:pPr>
            <w:r>
              <w:rPr>
                <w:sz w:val="17"/>
              </w:rPr>
              <w:t>Confidence score</w:t>
            </w:r>
          </w:p>
        </w:tc>
        <w:tc>
          <w:tcPr>
            <w:tcW w:w="3528" w:type="dxa"/>
            <w:shd w:val="clear" w:color="auto" w:fill="FFFFFF"/>
            <w:tcMar>
              <w:top w:w="115" w:type="dxa"/>
              <w:left w:w="115" w:type="dxa"/>
              <w:bottom w:w="115" w:type="dxa"/>
              <w:right w:w="115" w:type="dxa"/>
            </w:tcMar>
            <w:vAlign w:val="center"/>
          </w:tcPr>
          <w:p w14:paraId="48426D34" w14:textId="77777777" w:rsidR="00CF544D" w:rsidRDefault="00000000">
            <w:pPr>
              <w:spacing w:after="20"/>
            </w:pPr>
            <w:r>
              <w:rPr>
                <w:sz w:val="17"/>
              </w:rPr>
              <w:t>Returned and stored, but not used by the referee.</w:t>
            </w:r>
          </w:p>
        </w:tc>
        <w:tc>
          <w:tcPr>
            <w:tcW w:w="4104" w:type="dxa"/>
            <w:shd w:val="clear" w:color="auto" w:fill="FFFFFF"/>
            <w:tcMar>
              <w:top w:w="115" w:type="dxa"/>
              <w:left w:w="115" w:type="dxa"/>
              <w:bottom w:w="115" w:type="dxa"/>
              <w:right w:w="115" w:type="dxa"/>
            </w:tcMar>
            <w:vAlign w:val="center"/>
          </w:tcPr>
          <w:p w14:paraId="37644F6A" w14:textId="77777777" w:rsidR="00CF544D" w:rsidRDefault="00000000">
            <w:pPr>
              <w:spacing w:after="20"/>
            </w:pPr>
            <w:r>
              <w:rPr>
                <w:sz w:val="17"/>
              </w:rPr>
              <w:t>Define whether confidence affects escalation; otherwise label it as informational.</w:t>
            </w:r>
          </w:p>
        </w:tc>
      </w:tr>
      <w:tr w:rsidR="00CF544D" w14:paraId="70DE1D1E" w14:textId="77777777">
        <w:trPr>
          <w:jc w:val="center"/>
        </w:trPr>
        <w:tc>
          <w:tcPr>
            <w:tcW w:w="2016" w:type="dxa"/>
            <w:shd w:val="clear" w:color="auto" w:fill="F5F8FC"/>
            <w:tcMar>
              <w:top w:w="115" w:type="dxa"/>
              <w:left w:w="115" w:type="dxa"/>
              <w:bottom w:w="115" w:type="dxa"/>
              <w:right w:w="115" w:type="dxa"/>
            </w:tcMar>
            <w:vAlign w:val="center"/>
          </w:tcPr>
          <w:p w14:paraId="338AB1E5" w14:textId="77777777" w:rsidR="00CF544D" w:rsidRDefault="00000000">
            <w:pPr>
              <w:spacing w:after="20"/>
            </w:pPr>
            <w:r>
              <w:rPr>
                <w:sz w:val="17"/>
              </w:rPr>
              <w:t>Narrative reconstruction</w:t>
            </w:r>
          </w:p>
        </w:tc>
        <w:tc>
          <w:tcPr>
            <w:tcW w:w="3528" w:type="dxa"/>
            <w:shd w:val="clear" w:color="auto" w:fill="F5F8FC"/>
            <w:tcMar>
              <w:top w:w="115" w:type="dxa"/>
              <w:left w:w="115" w:type="dxa"/>
              <w:bottom w:w="115" w:type="dxa"/>
              <w:right w:w="115" w:type="dxa"/>
            </w:tcMar>
            <w:vAlign w:val="center"/>
          </w:tcPr>
          <w:p w14:paraId="6AD7781A" w14:textId="77777777" w:rsidR="00CF544D" w:rsidRDefault="00000000">
            <w:pPr>
              <w:spacing w:after="20"/>
            </w:pPr>
            <w:r>
              <w:rPr>
                <w:sz w:val="17"/>
              </w:rPr>
              <w:t>Joins all non-empty extracted intents, including a rejecting agent’s intent.</w:t>
            </w:r>
          </w:p>
        </w:tc>
        <w:tc>
          <w:tcPr>
            <w:tcW w:w="4104" w:type="dxa"/>
            <w:shd w:val="clear" w:color="auto" w:fill="F5F8FC"/>
            <w:tcMar>
              <w:top w:w="115" w:type="dxa"/>
              <w:left w:w="115" w:type="dxa"/>
              <w:bottom w:w="115" w:type="dxa"/>
              <w:right w:w="115" w:type="dxa"/>
            </w:tcMar>
            <w:vAlign w:val="center"/>
          </w:tcPr>
          <w:p w14:paraId="67277C72" w14:textId="77777777" w:rsidR="00CF544D" w:rsidRDefault="00000000">
            <w:pPr>
              <w:spacing w:after="20"/>
            </w:pPr>
            <w:r>
              <w:rPr>
                <w:sz w:val="17"/>
              </w:rPr>
              <w:t>Decide which votes may contribute; deduplicate, normalize, preserve provenance, and validate the result before use.</w:t>
            </w:r>
          </w:p>
        </w:tc>
      </w:tr>
      <w:tr w:rsidR="00CF544D" w14:paraId="46CEAC55" w14:textId="77777777">
        <w:trPr>
          <w:jc w:val="center"/>
        </w:trPr>
        <w:tc>
          <w:tcPr>
            <w:tcW w:w="2016" w:type="dxa"/>
            <w:shd w:val="clear" w:color="auto" w:fill="FFFFFF"/>
            <w:tcMar>
              <w:top w:w="115" w:type="dxa"/>
              <w:left w:w="115" w:type="dxa"/>
              <w:bottom w:w="115" w:type="dxa"/>
              <w:right w:w="115" w:type="dxa"/>
            </w:tcMar>
            <w:vAlign w:val="center"/>
          </w:tcPr>
          <w:p w14:paraId="141003D5" w14:textId="77777777" w:rsidR="00CF544D" w:rsidRDefault="00000000">
            <w:pPr>
              <w:spacing w:after="20"/>
            </w:pPr>
            <w:r>
              <w:rPr>
                <w:sz w:val="17"/>
              </w:rPr>
              <w:t>Human escalation branch</w:t>
            </w:r>
          </w:p>
        </w:tc>
        <w:tc>
          <w:tcPr>
            <w:tcW w:w="3528" w:type="dxa"/>
            <w:shd w:val="clear" w:color="auto" w:fill="FFFFFF"/>
            <w:tcMar>
              <w:top w:w="115" w:type="dxa"/>
              <w:left w:w="115" w:type="dxa"/>
              <w:bottom w:w="115" w:type="dxa"/>
              <w:right w:w="115" w:type="dxa"/>
            </w:tcMar>
            <w:vAlign w:val="center"/>
          </w:tcPr>
          <w:p w14:paraId="456FC6A3" w14:textId="77777777" w:rsidR="00CF544D" w:rsidRDefault="00000000">
            <w:pPr>
              <w:spacing w:after="20"/>
            </w:pPr>
            <w:r>
              <w:rPr>
                <w:sz w:val="17"/>
              </w:rPr>
              <w:t>With exactly three votes restricted to three valid enum values, the listed count branches appear to cover every valid combination.</w:t>
            </w:r>
          </w:p>
        </w:tc>
        <w:tc>
          <w:tcPr>
            <w:tcW w:w="4104" w:type="dxa"/>
            <w:shd w:val="clear" w:color="auto" w:fill="FFFFFF"/>
            <w:tcMar>
              <w:top w:w="115" w:type="dxa"/>
              <w:left w:w="115" w:type="dxa"/>
              <w:bottom w:w="115" w:type="dxa"/>
              <w:right w:w="115" w:type="dxa"/>
            </w:tcMar>
            <w:vAlign w:val="center"/>
          </w:tcPr>
          <w:p w14:paraId="6C244742" w14:textId="77777777" w:rsidR="00CF544D" w:rsidRDefault="00000000">
            <w:pPr>
              <w:spacing w:after="20"/>
            </w:pPr>
            <w:r>
              <w:rPr>
                <w:sz w:val="17"/>
              </w:rPr>
              <w:t>Use malformed, missing, duplicate, or policy-threshold conditions as explicit escalation triggers if human review must remain reachable.</w:t>
            </w:r>
          </w:p>
        </w:tc>
      </w:tr>
      <w:tr w:rsidR="00CF544D" w14:paraId="6BB9446F" w14:textId="77777777">
        <w:trPr>
          <w:jc w:val="center"/>
        </w:trPr>
        <w:tc>
          <w:tcPr>
            <w:tcW w:w="2016" w:type="dxa"/>
            <w:shd w:val="clear" w:color="auto" w:fill="F5F8FC"/>
            <w:tcMar>
              <w:top w:w="115" w:type="dxa"/>
              <w:left w:w="115" w:type="dxa"/>
              <w:bottom w:w="115" w:type="dxa"/>
              <w:right w:w="115" w:type="dxa"/>
            </w:tcMar>
            <w:vAlign w:val="center"/>
          </w:tcPr>
          <w:p w14:paraId="01B60E60" w14:textId="77777777" w:rsidR="00CF544D" w:rsidRDefault="00000000">
            <w:pPr>
              <w:spacing w:after="20"/>
            </w:pPr>
            <w:r>
              <w:rPr>
                <w:sz w:val="17"/>
              </w:rPr>
              <w:t>Error handling</w:t>
            </w:r>
          </w:p>
        </w:tc>
        <w:tc>
          <w:tcPr>
            <w:tcW w:w="3528" w:type="dxa"/>
            <w:shd w:val="clear" w:color="auto" w:fill="F5F8FC"/>
            <w:tcMar>
              <w:top w:w="115" w:type="dxa"/>
              <w:left w:w="115" w:type="dxa"/>
              <w:bottom w:w="115" w:type="dxa"/>
              <w:right w:w="115" w:type="dxa"/>
            </w:tcMar>
            <w:vAlign w:val="center"/>
          </w:tcPr>
          <w:p w14:paraId="40523604" w14:textId="77777777" w:rsidR="00CF544D" w:rsidRDefault="00000000">
            <w:pPr>
              <w:spacing w:after="20"/>
            </w:pPr>
            <w:r>
              <w:rPr>
                <w:sz w:val="17"/>
              </w:rPr>
              <w:t>Logs and rethrows the raw error.</w:t>
            </w:r>
          </w:p>
        </w:tc>
        <w:tc>
          <w:tcPr>
            <w:tcW w:w="4104" w:type="dxa"/>
            <w:shd w:val="clear" w:color="auto" w:fill="F5F8FC"/>
            <w:tcMar>
              <w:top w:w="115" w:type="dxa"/>
              <w:left w:w="115" w:type="dxa"/>
              <w:bottom w:w="115" w:type="dxa"/>
              <w:right w:w="115" w:type="dxa"/>
            </w:tcMar>
            <w:vAlign w:val="center"/>
          </w:tcPr>
          <w:p w14:paraId="2CEF19B0" w14:textId="77777777" w:rsidR="00CF544D" w:rsidRDefault="00000000">
            <w:pPr>
              <w:spacing w:after="20"/>
            </w:pPr>
            <w:r>
              <w:rPr>
                <w:sz w:val="17"/>
              </w:rPr>
              <w:t>Attach correlation IDs, avoid sensitive payload logging, classify retryable failures, and persist a safe transaction state.</w:t>
            </w:r>
          </w:p>
        </w:tc>
      </w:tr>
      <w:tr w:rsidR="00CF544D" w14:paraId="72FB9763" w14:textId="77777777">
        <w:trPr>
          <w:jc w:val="center"/>
        </w:trPr>
        <w:tc>
          <w:tcPr>
            <w:tcW w:w="2016" w:type="dxa"/>
            <w:shd w:val="clear" w:color="auto" w:fill="FFFFFF"/>
            <w:tcMar>
              <w:top w:w="115" w:type="dxa"/>
              <w:left w:w="115" w:type="dxa"/>
              <w:bottom w:w="115" w:type="dxa"/>
              <w:right w:w="115" w:type="dxa"/>
            </w:tcMar>
            <w:vAlign w:val="center"/>
          </w:tcPr>
          <w:p w14:paraId="3D834BD0" w14:textId="77777777" w:rsidR="00CF544D" w:rsidRDefault="00000000">
            <w:pPr>
              <w:spacing w:after="20"/>
            </w:pPr>
            <w:r>
              <w:rPr>
                <w:sz w:val="17"/>
              </w:rPr>
              <w:t>SDK lifecycle</w:t>
            </w:r>
          </w:p>
        </w:tc>
        <w:tc>
          <w:tcPr>
            <w:tcW w:w="3528" w:type="dxa"/>
            <w:shd w:val="clear" w:color="auto" w:fill="FFFFFF"/>
            <w:tcMar>
              <w:top w:w="115" w:type="dxa"/>
              <w:left w:w="115" w:type="dxa"/>
              <w:bottom w:w="115" w:type="dxa"/>
              <w:right w:w="115" w:type="dxa"/>
            </w:tcMar>
            <w:vAlign w:val="center"/>
          </w:tcPr>
          <w:p w14:paraId="71003D35" w14:textId="77777777" w:rsidR="00CF544D" w:rsidRDefault="00000000">
            <w:pPr>
              <w:spacing w:after="20"/>
            </w:pPr>
            <w:r>
              <w:rPr>
                <w:sz w:val="17"/>
              </w:rPr>
              <w:t>Uses the supplied @azure/openai OpenAIClient pattern.</w:t>
            </w:r>
          </w:p>
        </w:tc>
        <w:tc>
          <w:tcPr>
            <w:tcW w:w="4104" w:type="dxa"/>
            <w:shd w:val="clear" w:color="auto" w:fill="FFFFFF"/>
            <w:tcMar>
              <w:top w:w="115" w:type="dxa"/>
              <w:left w:w="115" w:type="dxa"/>
              <w:bottom w:w="115" w:type="dxa"/>
              <w:right w:w="115" w:type="dxa"/>
            </w:tcMar>
            <w:vAlign w:val="center"/>
          </w:tcPr>
          <w:p w14:paraId="31390182" w14:textId="77777777" w:rsidR="00CF544D" w:rsidRDefault="00000000">
            <w:pPr>
              <w:spacing w:after="20"/>
            </w:pPr>
            <w:r>
              <w:rPr>
                <w:sz w:val="17"/>
              </w:rPr>
              <w:t>Pin and test the SDK/API version and review migration guidance before production release.</w:t>
            </w:r>
          </w:p>
        </w:tc>
      </w:tr>
    </w:tbl>
    <w:p w14:paraId="38EBB5E3" w14:textId="77777777" w:rsidR="00CF544D" w:rsidRDefault="00CF544D">
      <w:pPr>
        <w:spacing w:after="20"/>
      </w:pPr>
    </w:p>
    <w:p w14:paraId="45ADA84C" w14:textId="77777777" w:rsidR="00CF544D" w:rsidRDefault="00000000">
      <w:pPr>
        <w:pStyle w:val="Heading1"/>
      </w:pPr>
      <w:r>
        <w:t>Why the Component Is Important to DRE</w:t>
      </w:r>
    </w:p>
    <w:p w14:paraId="321E357D" w14:textId="77777777" w:rsidR="00CF544D" w:rsidRDefault="00000000">
      <w:pPr>
        <w:spacing w:after="120" w:line="269" w:lineRule="auto"/>
      </w:pPr>
      <w:r>
        <w:t>The wrapper gives the deterministic compliance engine a controlled way to request interpretive assistance only for flagged narratives. It preserves three agent records, separates model evaluation from final routing, and returns one typed object that downstream storage or human-review components can process.</w:t>
      </w:r>
    </w:p>
    <w:p w14:paraId="4BF6D9FF" w14:textId="77777777" w:rsidR="00CF544D" w:rsidRDefault="00000000">
      <w:pPr>
        <w:pStyle w:val="ListBullet"/>
        <w:spacing w:after="60"/>
        <w:ind w:left="317"/>
      </w:pPr>
      <w:r>
        <w:t>Separation of duties: schema, domain, and anomaly perspectives are requested independently.</w:t>
      </w:r>
    </w:p>
    <w:p w14:paraId="5815E074" w14:textId="77777777" w:rsidR="00CF544D" w:rsidRDefault="00000000">
      <w:pPr>
        <w:pStyle w:val="ListBullet"/>
        <w:spacing w:after="60"/>
        <w:ind w:left="317"/>
      </w:pPr>
      <w:r>
        <w:t>Latency control: the three calls execute concurrently.</w:t>
      </w:r>
    </w:p>
    <w:p w14:paraId="5A50B3A8" w14:textId="77777777" w:rsidR="00CF544D" w:rsidRDefault="00000000">
      <w:pPr>
        <w:pStyle w:val="ListBullet"/>
        <w:spacing w:after="60"/>
        <w:ind w:left="317"/>
      </w:pPr>
      <w:r>
        <w:t>Traceability: each vote includes a name, confidence score, extracted intent, and reasoning.</w:t>
      </w:r>
    </w:p>
    <w:p w14:paraId="650914FD" w14:textId="77777777" w:rsidR="00CF544D" w:rsidRDefault="00000000">
      <w:pPr>
        <w:pStyle w:val="ListBullet"/>
        <w:spacing w:after="60"/>
        <w:ind w:left="317"/>
      </w:pPr>
      <w:r>
        <w:t>Deterministic routing: final actions are chosen by explicit counts and thresholds.</w:t>
      </w:r>
    </w:p>
    <w:p w14:paraId="28770966" w14:textId="77777777" w:rsidR="00CF544D" w:rsidRDefault="00000000">
      <w:pPr>
        <w:pStyle w:val="ListBullet"/>
        <w:spacing w:after="60"/>
        <w:ind w:left="317"/>
      </w:pPr>
      <w:r>
        <w:t>Safe failure behavior: missing fields bias toward rejection and execution errors propagate.</w:t>
      </w:r>
    </w:p>
    <w:p w14:paraId="79B05F93" w14:textId="77777777" w:rsidR="00CF544D" w:rsidRDefault="00000000">
      <w:pPr>
        <w:pStyle w:val="ListBullet"/>
        <w:spacing w:after="60"/>
        <w:ind w:left="317"/>
      </w:pPr>
      <w:r>
        <w:t>Integration clarity: the ConsensusResult interface defines the handoff to database, reconstruction, rejection, or review workflows.</w:t>
      </w:r>
    </w:p>
    <w:tbl>
      <w:tblPr>
        <w:tblW w:w="0" w:type="auto"/>
        <w:jc w:val="center"/>
        <w:tblLayout w:type="fixed"/>
        <w:tblLook w:val="04A0" w:firstRow="1" w:lastRow="0" w:firstColumn="1" w:lastColumn="0" w:noHBand="0" w:noVBand="1"/>
      </w:tblPr>
      <w:tblGrid>
        <w:gridCol w:w="259"/>
        <w:gridCol w:w="9432"/>
      </w:tblGrid>
      <w:tr w:rsidR="00CF544D" w14:paraId="68D22B75" w14:textId="77777777">
        <w:trPr>
          <w:jc w:val="center"/>
        </w:trPr>
        <w:tc>
          <w:tcPr>
            <w:tcW w:w="259" w:type="dxa"/>
            <w:shd w:val="clear" w:color="auto" w:fill="238636"/>
          </w:tcPr>
          <w:p w14:paraId="7E4F7C37" w14:textId="77777777" w:rsidR="00CF544D" w:rsidRDefault="00CF544D"/>
        </w:tc>
        <w:tc>
          <w:tcPr>
            <w:tcW w:w="9432" w:type="dxa"/>
            <w:shd w:val="clear" w:color="auto" w:fill="EAF6EC"/>
            <w:tcMar>
              <w:top w:w="150" w:type="dxa"/>
              <w:left w:w="150" w:type="dxa"/>
              <w:bottom w:w="150" w:type="dxa"/>
              <w:right w:w="150" w:type="dxa"/>
            </w:tcMar>
          </w:tcPr>
          <w:p w14:paraId="4A5D46E3" w14:textId="77777777" w:rsidR="00CF544D" w:rsidRDefault="00000000">
            <w:r>
              <w:rPr>
                <w:b/>
                <w:color w:val="12233F"/>
                <w:sz w:val="21"/>
              </w:rPr>
              <w:t>BOTTOM LINE</w:t>
            </w:r>
          </w:p>
          <w:p w14:paraId="77754482" w14:textId="77777777" w:rsidR="00CF544D" w:rsidRDefault="00000000">
            <w:pPr>
              <w:spacing w:after="40" w:line="259" w:lineRule="auto"/>
            </w:pPr>
            <w:r>
              <w:t>consensuswrapper_ts is the interpretive exception boundary for DRE. It does not replace the deterministic engine. It takes a flagged, sanitized item, gathers three structured perspectives, applies explicit referee rules, and returns a traceable action package. Its production strength will depend on schema validation, identity, private connectivity, telemetry, retry design, and a deliberately reachable human-review path.</w:t>
            </w:r>
          </w:p>
        </w:tc>
      </w:tr>
    </w:tbl>
    <w:p w14:paraId="61DA07A3" w14:textId="77777777" w:rsidR="00CF544D" w:rsidRDefault="00000000">
      <w:pPr>
        <w:pStyle w:val="Heading1"/>
      </w:pPr>
      <w:r>
        <w:t>Source Notes</w:t>
      </w:r>
    </w:p>
    <w:p w14:paraId="0463D3C8" w14:textId="17CCA5B2" w:rsidR="00CF544D" w:rsidRDefault="00000000">
      <w:pPr>
        <w:spacing w:after="120" w:line="269" w:lineRule="auto"/>
      </w:pPr>
      <w:r>
        <w:t xml:space="preserve">The component explanation and branch table are based on the TypeScript </w:t>
      </w:r>
      <w:r w:rsidR="00F76F92">
        <w:t>below</w:t>
      </w:r>
      <w:r>
        <w:t>. Microsoft documentation used to clarify JSON output behavior:</w:t>
      </w:r>
    </w:p>
    <w:p w14:paraId="04C051CA" w14:textId="77777777" w:rsidR="00CF544D" w:rsidRDefault="00000000">
      <w:pPr>
        <w:pStyle w:val="ListBullet"/>
        <w:spacing w:after="60"/>
        <w:ind w:left="317"/>
      </w:pPr>
      <w:r>
        <w:t>Microsoft Learn, JSON mode for Azure OpenAI: https://learn.microsoft.com/en-us/azure/foundry/openai/how-to/json-mode</w:t>
      </w:r>
    </w:p>
    <w:p w14:paraId="610E5359" w14:textId="77777777" w:rsidR="00CF544D" w:rsidRDefault="00000000">
      <w:pPr>
        <w:pStyle w:val="ListBullet"/>
        <w:spacing w:after="60"/>
        <w:ind w:left="317"/>
      </w:pPr>
      <w:r>
        <w:t>Microsoft Learn, Structured outputs with Azure OpenAI: https://learn.microsoft.com/en-us/azure/foundry/openai/how-to/structured-outputs</w:t>
      </w:r>
    </w:p>
    <w:p w14:paraId="7DA07A89" w14:textId="77777777" w:rsidR="00CF544D" w:rsidRDefault="00000000">
      <w:pPr>
        <w:spacing w:after="120" w:line="269" w:lineRule="auto"/>
      </w:pPr>
      <w:r>
        <w:t>Microsoft states that JSON mode guarantees valid JSON but does not guarantee conformance to a specific schema; Structured Outputs adds schema constraints. Recommendations in this document are design suggestions and are not claims that the current component already implements them.</w:t>
      </w:r>
    </w:p>
    <w:p w14:paraId="220A13E1" w14:textId="77777777" w:rsidR="00F76F92" w:rsidRDefault="00F76F92">
      <w:pPr>
        <w:spacing w:after="120" w:line="269" w:lineRule="auto"/>
      </w:pPr>
    </w:p>
    <w:p w14:paraId="35877C5E" w14:textId="29BB056E" w:rsidR="00F76F92" w:rsidRDefault="00F76F92">
      <w:r>
        <w:br w:type="page"/>
      </w:r>
    </w:p>
    <w:p w14:paraId="39F19607" w14:textId="77777777" w:rsidR="00F76F92" w:rsidRDefault="00F76F92" w:rsidP="00F76F92">
      <w:pPr>
        <w:spacing w:after="120" w:line="269" w:lineRule="auto"/>
      </w:pPr>
      <w:proofErr w:type="spellStart"/>
      <w:r>
        <w:lastRenderedPageBreak/>
        <w:t>npm</w:t>
      </w:r>
      <w:proofErr w:type="spellEnd"/>
      <w:r>
        <w:t xml:space="preserve"> </w:t>
      </w:r>
      <w:proofErr w:type="gramStart"/>
      <w:r>
        <w:t>install @</w:t>
      </w:r>
      <w:proofErr w:type="gramEnd"/>
      <w:r>
        <w:t>azure/openai</w:t>
      </w:r>
    </w:p>
    <w:p w14:paraId="1CBE4C0B" w14:textId="77777777" w:rsidR="00F76F92" w:rsidRDefault="00F76F92" w:rsidP="00F76F92">
      <w:pPr>
        <w:spacing w:after="120" w:line="269" w:lineRule="auto"/>
      </w:pPr>
    </w:p>
    <w:p w14:paraId="4B77F9BE" w14:textId="77777777" w:rsidR="00F76F92" w:rsidRDefault="00F76F92" w:rsidP="00F76F92">
      <w:pPr>
        <w:spacing w:after="120" w:line="269" w:lineRule="auto"/>
      </w:pPr>
    </w:p>
    <w:p w14:paraId="54B4CD42" w14:textId="77777777" w:rsidR="00F76F92" w:rsidRDefault="00F76F92" w:rsidP="00F76F92">
      <w:pPr>
        <w:spacing w:after="120" w:line="269" w:lineRule="auto"/>
      </w:pPr>
      <w:r>
        <w:t xml:space="preserve">import </w:t>
      </w:r>
      <w:proofErr w:type="gramStart"/>
      <w:r>
        <w:t xml:space="preserve">{ </w:t>
      </w:r>
      <w:proofErr w:type="spellStart"/>
      <w:r>
        <w:t>OpenAIClient</w:t>
      </w:r>
      <w:proofErr w:type="spellEnd"/>
      <w:proofErr w:type="gramEnd"/>
      <w:r>
        <w:t xml:space="preserve">, </w:t>
      </w:r>
      <w:proofErr w:type="spellStart"/>
      <w:proofErr w:type="gramStart"/>
      <w:r>
        <w:t>AzureKeyCredential</w:t>
      </w:r>
      <w:proofErr w:type="spellEnd"/>
      <w:r>
        <w:t xml:space="preserve"> }</w:t>
      </w:r>
      <w:proofErr w:type="gramEnd"/>
      <w:r>
        <w:t xml:space="preserve"> from "@azure/</w:t>
      </w:r>
      <w:proofErr w:type="spellStart"/>
      <w:r>
        <w:t>openai</w:t>
      </w:r>
      <w:proofErr w:type="spellEnd"/>
      <w:r>
        <w:t>";</w:t>
      </w:r>
    </w:p>
    <w:p w14:paraId="373331A5" w14:textId="77777777" w:rsidR="00F76F92" w:rsidRDefault="00F76F92" w:rsidP="00F76F92">
      <w:pPr>
        <w:spacing w:after="120" w:line="269" w:lineRule="auto"/>
      </w:pPr>
    </w:p>
    <w:p w14:paraId="42046A85" w14:textId="77777777" w:rsidR="00F76F92" w:rsidRDefault="00F76F92" w:rsidP="00F76F92">
      <w:pPr>
        <w:spacing w:after="120" w:line="269" w:lineRule="auto"/>
      </w:pPr>
      <w:r>
        <w:t>// Define strict types for the Agent Consensus outputs</w:t>
      </w:r>
    </w:p>
    <w:p w14:paraId="3E775984" w14:textId="77777777" w:rsidR="00F76F92" w:rsidRDefault="00F76F92" w:rsidP="00F76F92">
      <w:pPr>
        <w:spacing w:after="120" w:line="269" w:lineRule="auto"/>
      </w:pPr>
      <w:r>
        <w:t xml:space="preserve">export interface </w:t>
      </w:r>
      <w:proofErr w:type="spellStart"/>
      <w:r>
        <w:t>AgentVote</w:t>
      </w:r>
      <w:proofErr w:type="spellEnd"/>
      <w:r>
        <w:t xml:space="preserve"> {</w:t>
      </w:r>
    </w:p>
    <w:p w14:paraId="03B1F7B2" w14:textId="77777777" w:rsidR="00F76F92" w:rsidRDefault="00F76F92" w:rsidP="00F76F92">
      <w:pPr>
        <w:spacing w:after="120" w:line="269" w:lineRule="auto"/>
      </w:pPr>
      <w:r>
        <w:t xml:space="preserve">  </w:t>
      </w:r>
      <w:proofErr w:type="spellStart"/>
      <w:r>
        <w:t>agent_name</w:t>
      </w:r>
      <w:proofErr w:type="spellEnd"/>
      <w:r>
        <w:t>: string;</w:t>
      </w:r>
    </w:p>
    <w:p w14:paraId="5D7819DD" w14:textId="77777777" w:rsidR="00F76F92" w:rsidRDefault="00F76F92" w:rsidP="00F76F92">
      <w:pPr>
        <w:spacing w:after="120" w:line="269" w:lineRule="auto"/>
      </w:pPr>
      <w:r>
        <w:t xml:space="preserve">  vote: "APPROVE" | "APPROVE_WITH_MODIFICATION" | "REJECT";</w:t>
      </w:r>
    </w:p>
    <w:p w14:paraId="638527F2" w14:textId="77777777" w:rsidR="00F76F92" w:rsidRDefault="00F76F92" w:rsidP="00F76F92">
      <w:pPr>
        <w:spacing w:after="120" w:line="269" w:lineRule="auto"/>
      </w:pPr>
      <w:r>
        <w:t xml:space="preserve">  </w:t>
      </w:r>
      <w:proofErr w:type="spellStart"/>
      <w:r>
        <w:t>confidence_score</w:t>
      </w:r>
      <w:proofErr w:type="spellEnd"/>
      <w:r>
        <w:t>: number;</w:t>
      </w:r>
    </w:p>
    <w:p w14:paraId="065A6801" w14:textId="77777777" w:rsidR="00F76F92" w:rsidRDefault="00F76F92" w:rsidP="00F76F92">
      <w:pPr>
        <w:spacing w:after="120" w:line="269" w:lineRule="auto"/>
      </w:pPr>
      <w:r>
        <w:t xml:space="preserve">  </w:t>
      </w:r>
      <w:proofErr w:type="spellStart"/>
      <w:r>
        <w:t>extracted_intent</w:t>
      </w:r>
      <w:proofErr w:type="spellEnd"/>
      <w:r>
        <w:t>: string;</w:t>
      </w:r>
    </w:p>
    <w:p w14:paraId="55548FDB" w14:textId="77777777" w:rsidR="00F76F92" w:rsidRDefault="00F76F92" w:rsidP="00F76F92">
      <w:pPr>
        <w:spacing w:after="120" w:line="269" w:lineRule="auto"/>
      </w:pPr>
      <w:r>
        <w:t xml:space="preserve">  reasoning: string;</w:t>
      </w:r>
    </w:p>
    <w:p w14:paraId="281FA5D1" w14:textId="77777777" w:rsidR="00F76F92" w:rsidRDefault="00F76F92" w:rsidP="00F76F92">
      <w:pPr>
        <w:spacing w:after="120" w:line="269" w:lineRule="auto"/>
      </w:pPr>
      <w:r>
        <w:t>}</w:t>
      </w:r>
    </w:p>
    <w:p w14:paraId="612913EC" w14:textId="77777777" w:rsidR="00F76F92" w:rsidRDefault="00F76F92" w:rsidP="00F76F92">
      <w:pPr>
        <w:spacing w:after="120" w:line="269" w:lineRule="auto"/>
      </w:pPr>
    </w:p>
    <w:p w14:paraId="7FEE2C22" w14:textId="77777777" w:rsidR="00F76F92" w:rsidRDefault="00F76F92" w:rsidP="00F76F92">
      <w:pPr>
        <w:spacing w:after="120" w:line="269" w:lineRule="auto"/>
      </w:pPr>
      <w:r>
        <w:t xml:space="preserve">export interface </w:t>
      </w:r>
      <w:proofErr w:type="spellStart"/>
      <w:r>
        <w:t>ConsensusResult</w:t>
      </w:r>
      <w:proofErr w:type="spellEnd"/>
      <w:r>
        <w:t xml:space="preserve"> {</w:t>
      </w:r>
    </w:p>
    <w:p w14:paraId="6F2007AA" w14:textId="77777777" w:rsidR="00F76F92" w:rsidRDefault="00F76F92" w:rsidP="00F76F92">
      <w:pPr>
        <w:spacing w:after="120" w:line="269" w:lineRule="auto"/>
      </w:pPr>
      <w:r>
        <w:t xml:space="preserve">  </w:t>
      </w:r>
      <w:proofErr w:type="spellStart"/>
      <w:r>
        <w:t>consensus_status</w:t>
      </w:r>
      <w:proofErr w:type="spellEnd"/>
      <w:r>
        <w:t>: "RESOLVED" | "ESCALATED_TO_HUMAN";</w:t>
      </w:r>
    </w:p>
    <w:p w14:paraId="3AD2F394" w14:textId="77777777" w:rsidR="00F76F92" w:rsidRDefault="00F76F92" w:rsidP="00F76F92">
      <w:pPr>
        <w:spacing w:after="120" w:line="269" w:lineRule="auto"/>
      </w:pPr>
      <w:r>
        <w:t xml:space="preserve">  </w:t>
      </w:r>
      <w:proofErr w:type="spellStart"/>
      <w:r>
        <w:t>final_action</w:t>
      </w:r>
      <w:proofErr w:type="spellEnd"/>
      <w:r>
        <w:t>: "COMMIT_TO_DATABASE" | "RECONSTRUCT_AND_SPLIT" | "HARD_REJECT";</w:t>
      </w:r>
    </w:p>
    <w:p w14:paraId="49D7411E" w14:textId="77777777" w:rsidR="00F76F92" w:rsidRDefault="00F76F92" w:rsidP="00F76F92">
      <w:pPr>
        <w:spacing w:after="120" w:line="269" w:lineRule="auto"/>
      </w:pPr>
      <w:r>
        <w:t xml:space="preserve">  </w:t>
      </w:r>
      <w:proofErr w:type="spellStart"/>
      <w:r>
        <w:t>agent_responses</w:t>
      </w:r>
      <w:proofErr w:type="spellEnd"/>
      <w:r>
        <w:t xml:space="preserve">: </w:t>
      </w:r>
      <w:proofErr w:type="spellStart"/>
      <w:proofErr w:type="gramStart"/>
      <w:r>
        <w:t>AgentVote</w:t>
      </w:r>
      <w:proofErr w:type="spellEnd"/>
      <w:r>
        <w:t>[</w:t>
      </w:r>
      <w:proofErr w:type="gramEnd"/>
      <w:r>
        <w:t>];</w:t>
      </w:r>
    </w:p>
    <w:p w14:paraId="61E9F942" w14:textId="77777777" w:rsidR="00F76F92" w:rsidRDefault="00F76F92" w:rsidP="00F76F92">
      <w:pPr>
        <w:spacing w:after="120" w:line="269" w:lineRule="auto"/>
      </w:pPr>
      <w:r>
        <w:t xml:space="preserve">  </w:t>
      </w:r>
      <w:proofErr w:type="spellStart"/>
      <w:r>
        <w:t>reconstructed_narrative</w:t>
      </w:r>
      <w:proofErr w:type="spellEnd"/>
      <w:r>
        <w:t>: string;</w:t>
      </w:r>
    </w:p>
    <w:p w14:paraId="680C3F40" w14:textId="77777777" w:rsidR="00F76F92" w:rsidRDefault="00F76F92" w:rsidP="00F76F92">
      <w:pPr>
        <w:spacing w:after="120" w:line="269" w:lineRule="auto"/>
      </w:pPr>
      <w:r>
        <w:t>}</w:t>
      </w:r>
    </w:p>
    <w:p w14:paraId="38E37821" w14:textId="77777777" w:rsidR="00F76F92" w:rsidRDefault="00F76F92" w:rsidP="00F76F92">
      <w:pPr>
        <w:spacing w:after="120" w:line="269" w:lineRule="auto"/>
      </w:pPr>
    </w:p>
    <w:p w14:paraId="098469D3" w14:textId="77777777" w:rsidR="00F76F92" w:rsidRDefault="00F76F92" w:rsidP="00F76F92">
      <w:pPr>
        <w:spacing w:after="120" w:line="269" w:lineRule="auto"/>
      </w:pPr>
      <w:r>
        <w:t xml:space="preserve">export class </w:t>
      </w:r>
      <w:proofErr w:type="spellStart"/>
      <w:r>
        <w:t>AzureAiConsensusWrapper</w:t>
      </w:r>
      <w:proofErr w:type="spellEnd"/>
      <w:r>
        <w:t xml:space="preserve"> {</w:t>
      </w:r>
    </w:p>
    <w:p w14:paraId="37DC8358" w14:textId="77777777" w:rsidR="00F76F92" w:rsidRDefault="00F76F92" w:rsidP="00F76F92">
      <w:pPr>
        <w:spacing w:after="120" w:line="269" w:lineRule="auto"/>
      </w:pPr>
      <w:r>
        <w:t xml:space="preserve">  </w:t>
      </w:r>
      <w:proofErr w:type="gramStart"/>
      <w:r>
        <w:t>private</w:t>
      </w:r>
      <w:proofErr w:type="gramEnd"/>
      <w:r>
        <w:t xml:space="preserve"> client: </w:t>
      </w:r>
      <w:proofErr w:type="spellStart"/>
      <w:r>
        <w:t>OpenAIClient</w:t>
      </w:r>
      <w:proofErr w:type="spellEnd"/>
      <w:r>
        <w:t>;</w:t>
      </w:r>
    </w:p>
    <w:p w14:paraId="21A78995" w14:textId="77777777" w:rsidR="00F76F92" w:rsidRDefault="00F76F92" w:rsidP="00F76F92">
      <w:pPr>
        <w:spacing w:after="120" w:line="269" w:lineRule="auto"/>
      </w:pPr>
      <w:r>
        <w:t xml:space="preserve">  private </w:t>
      </w:r>
      <w:proofErr w:type="spellStart"/>
      <w:r>
        <w:t>deploymentId</w:t>
      </w:r>
      <w:proofErr w:type="spellEnd"/>
      <w:r>
        <w:t>: string; // e.g., "gpt-4o-deployment"</w:t>
      </w:r>
    </w:p>
    <w:p w14:paraId="3355DEF7" w14:textId="77777777" w:rsidR="00F76F92" w:rsidRDefault="00F76F92" w:rsidP="00F76F92">
      <w:pPr>
        <w:spacing w:after="120" w:line="269" w:lineRule="auto"/>
      </w:pPr>
    </w:p>
    <w:p w14:paraId="0057684D" w14:textId="77777777" w:rsidR="00F76F92" w:rsidRDefault="00F76F92" w:rsidP="00F76F92">
      <w:pPr>
        <w:spacing w:after="120" w:line="269" w:lineRule="auto"/>
      </w:pPr>
      <w:r>
        <w:t xml:space="preserve">  </w:t>
      </w:r>
      <w:proofErr w:type="gramStart"/>
      <w:r>
        <w:t>constructor(</w:t>
      </w:r>
      <w:proofErr w:type="gramEnd"/>
      <w:r>
        <w:t>) {</w:t>
      </w:r>
    </w:p>
    <w:p w14:paraId="3448F8C9" w14:textId="77777777" w:rsidR="00F76F92" w:rsidRDefault="00F76F92" w:rsidP="00F76F92">
      <w:pPr>
        <w:spacing w:after="120" w:line="269" w:lineRule="auto"/>
      </w:pPr>
      <w:r>
        <w:t xml:space="preserve">    // These environment variables will be securely injected from your Azure Key Vault</w:t>
      </w:r>
    </w:p>
    <w:p w14:paraId="6E7D144E" w14:textId="77777777" w:rsidR="00F76F92" w:rsidRDefault="00F76F92" w:rsidP="00F76F92">
      <w:pPr>
        <w:spacing w:after="120" w:line="269" w:lineRule="auto"/>
      </w:pPr>
      <w:r>
        <w:t xml:space="preserve">    const endpoint = </w:t>
      </w:r>
      <w:proofErr w:type="spellStart"/>
      <w:proofErr w:type="gramStart"/>
      <w:r>
        <w:t>process.env.AZURE</w:t>
      </w:r>
      <w:proofErr w:type="gramEnd"/>
      <w:r>
        <w:t>_OPENAI_ENDPOINT</w:t>
      </w:r>
      <w:proofErr w:type="spellEnd"/>
      <w:r>
        <w:t xml:space="preserve"> || "https://azure.com";</w:t>
      </w:r>
    </w:p>
    <w:p w14:paraId="4F80E208" w14:textId="77777777" w:rsidR="00F76F92" w:rsidRDefault="00F76F92" w:rsidP="00F76F92">
      <w:pPr>
        <w:spacing w:after="120" w:line="269" w:lineRule="auto"/>
      </w:pPr>
      <w:r>
        <w:t xml:space="preserve">    const </w:t>
      </w:r>
      <w:proofErr w:type="spellStart"/>
      <w:r>
        <w:t>apiKey</w:t>
      </w:r>
      <w:proofErr w:type="spellEnd"/>
      <w:r>
        <w:t xml:space="preserve"> = </w:t>
      </w:r>
      <w:proofErr w:type="spellStart"/>
      <w:proofErr w:type="gramStart"/>
      <w:r>
        <w:t>process.env.AZURE</w:t>
      </w:r>
      <w:proofErr w:type="gramEnd"/>
      <w:r>
        <w:t>_OPENAI_API_KEY</w:t>
      </w:r>
      <w:proofErr w:type="spellEnd"/>
      <w:r>
        <w:t xml:space="preserve"> || "";</w:t>
      </w:r>
    </w:p>
    <w:p w14:paraId="1E6C23C0" w14:textId="77777777" w:rsidR="00F76F92" w:rsidRDefault="00F76F92" w:rsidP="00F76F92">
      <w:pPr>
        <w:spacing w:after="120" w:line="269" w:lineRule="auto"/>
      </w:pPr>
      <w:r>
        <w:t xml:space="preserve">    </w:t>
      </w:r>
      <w:proofErr w:type="spellStart"/>
      <w:proofErr w:type="gramStart"/>
      <w:r>
        <w:t>this.deploymentId</w:t>
      </w:r>
      <w:proofErr w:type="spellEnd"/>
      <w:proofErr w:type="gramEnd"/>
      <w:r>
        <w:t xml:space="preserve"> = </w:t>
      </w:r>
      <w:proofErr w:type="spellStart"/>
      <w:proofErr w:type="gramStart"/>
      <w:r>
        <w:t>process.env.AZURE</w:t>
      </w:r>
      <w:proofErr w:type="gramEnd"/>
      <w:r>
        <w:t>_OPENAI_DEPLOYMENT_ID</w:t>
      </w:r>
      <w:proofErr w:type="spellEnd"/>
      <w:r>
        <w:t xml:space="preserve"> || "gpt-4o";</w:t>
      </w:r>
    </w:p>
    <w:p w14:paraId="35A4443C" w14:textId="77777777" w:rsidR="00F76F92" w:rsidRDefault="00F76F92" w:rsidP="00F76F92">
      <w:pPr>
        <w:spacing w:after="120" w:line="269" w:lineRule="auto"/>
      </w:pPr>
    </w:p>
    <w:p w14:paraId="79DA7035" w14:textId="77777777" w:rsidR="00F76F92" w:rsidRDefault="00F76F92" w:rsidP="00F76F92">
      <w:pPr>
        <w:spacing w:after="120" w:line="269" w:lineRule="auto"/>
      </w:pPr>
      <w:r>
        <w:t xml:space="preserve">    if </w:t>
      </w:r>
      <w:proofErr w:type="gramStart"/>
      <w:r>
        <w:t>(!</w:t>
      </w:r>
      <w:proofErr w:type="spellStart"/>
      <w:r>
        <w:t>apiKey</w:t>
      </w:r>
      <w:proofErr w:type="spellEnd"/>
      <w:proofErr w:type="gramEnd"/>
      <w:r>
        <w:t>) {</w:t>
      </w:r>
    </w:p>
    <w:p w14:paraId="4C0FAD38" w14:textId="77777777" w:rsidR="00F76F92" w:rsidRDefault="00F76F92" w:rsidP="00F76F92">
      <w:pPr>
        <w:spacing w:after="120" w:line="269" w:lineRule="auto"/>
      </w:pPr>
      <w:r>
        <w:t xml:space="preserve">      throw new </w:t>
      </w:r>
      <w:proofErr w:type="gramStart"/>
      <w:r>
        <w:t>Error(</w:t>
      </w:r>
      <w:proofErr w:type="gramEnd"/>
      <w:r>
        <w:t>"Missing AZURE_OPENAI_API_KEY environment variable.");</w:t>
      </w:r>
    </w:p>
    <w:p w14:paraId="107522E0" w14:textId="77777777" w:rsidR="00F76F92" w:rsidRDefault="00F76F92" w:rsidP="00F76F92">
      <w:pPr>
        <w:spacing w:after="120" w:line="269" w:lineRule="auto"/>
      </w:pPr>
      <w:r>
        <w:t xml:space="preserve">    }</w:t>
      </w:r>
    </w:p>
    <w:p w14:paraId="78C7A391" w14:textId="77777777" w:rsidR="00F76F92" w:rsidRDefault="00F76F92" w:rsidP="00F76F92">
      <w:pPr>
        <w:spacing w:after="120" w:line="269" w:lineRule="auto"/>
      </w:pPr>
    </w:p>
    <w:p w14:paraId="1DDAFAB9" w14:textId="77777777" w:rsidR="00F76F92" w:rsidRDefault="00F76F92" w:rsidP="00F76F92">
      <w:pPr>
        <w:spacing w:after="120" w:line="269" w:lineRule="auto"/>
      </w:pPr>
      <w:r>
        <w:lastRenderedPageBreak/>
        <w:t xml:space="preserve">    </w:t>
      </w:r>
      <w:proofErr w:type="spellStart"/>
      <w:proofErr w:type="gramStart"/>
      <w:r>
        <w:t>this.client</w:t>
      </w:r>
      <w:proofErr w:type="spellEnd"/>
      <w:proofErr w:type="gramEnd"/>
      <w:r>
        <w:t xml:space="preserve"> = new </w:t>
      </w:r>
      <w:proofErr w:type="spellStart"/>
      <w:proofErr w:type="gramStart"/>
      <w:r>
        <w:t>OpenAIClient</w:t>
      </w:r>
      <w:proofErr w:type="spellEnd"/>
      <w:r>
        <w:t>(</w:t>
      </w:r>
      <w:proofErr w:type="gramEnd"/>
      <w:r>
        <w:t xml:space="preserve">endpoint, new </w:t>
      </w:r>
      <w:proofErr w:type="spellStart"/>
      <w:r>
        <w:t>AzureKeyCredential</w:t>
      </w:r>
      <w:proofErr w:type="spellEnd"/>
      <w:r>
        <w:t>(</w:t>
      </w:r>
      <w:proofErr w:type="spellStart"/>
      <w:r>
        <w:t>apiKey</w:t>
      </w:r>
      <w:proofErr w:type="spellEnd"/>
      <w:r>
        <w:t>));</w:t>
      </w:r>
    </w:p>
    <w:p w14:paraId="74D14739" w14:textId="77777777" w:rsidR="00F76F92" w:rsidRDefault="00F76F92" w:rsidP="00F76F92">
      <w:pPr>
        <w:spacing w:after="120" w:line="269" w:lineRule="auto"/>
      </w:pPr>
      <w:r>
        <w:t xml:space="preserve">  }</w:t>
      </w:r>
    </w:p>
    <w:p w14:paraId="1BA64281" w14:textId="77777777" w:rsidR="00F76F92" w:rsidRDefault="00F76F92" w:rsidP="00F76F92">
      <w:pPr>
        <w:spacing w:after="120" w:line="269" w:lineRule="auto"/>
      </w:pPr>
    </w:p>
    <w:p w14:paraId="54521ED0" w14:textId="77777777" w:rsidR="00F76F92" w:rsidRDefault="00F76F92" w:rsidP="00F76F92">
      <w:pPr>
        <w:spacing w:after="120" w:line="269" w:lineRule="auto"/>
      </w:pPr>
      <w:r>
        <w:t xml:space="preserve">  // System instructions for the 3 distinct consensus agents</w:t>
      </w:r>
    </w:p>
    <w:p w14:paraId="6D74E422" w14:textId="77777777" w:rsidR="00F76F92" w:rsidRDefault="00F76F92" w:rsidP="00F76F92">
      <w:pPr>
        <w:spacing w:after="120" w:line="269" w:lineRule="auto"/>
      </w:pPr>
      <w:r>
        <w:t xml:space="preserve">  private </w:t>
      </w:r>
      <w:proofErr w:type="spellStart"/>
      <w:r>
        <w:t>agentPersonas</w:t>
      </w:r>
      <w:proofErr w:type="spellEnd"/>
      <w:r>
        <w:t xml:space="preserve"> = {</w:t>
      </w:r>
    </w:p>
    <w:p w14:paraId="3860CCA3" w14:textId="77777777" w:rsidR="00F76F92" w:rsidRDefault="00F76F92" w:rsidP="00F76F92">
      <w:pPr>
        <w:spacing w:after="120" w:line="269" w:lineRule="auto"/>
      </w:pPr>
      <w:r>
        <w:t xml:space="preserve">    </w:t>
      </w:r>
      <w:proofErr w:type="spellStart"/>
      <w:r>
        <w:t>Schema_Validator</w:t>
      </w:r>
      <w:proofErr w:type="spellEnd"/>
      <w:r>
        <w:t>: "You are Agent A: Schema Validator. Your job is to verify if the narrative aligns with structured billable formats. Respond ONLY in strict JSON.",</w:t>
      </w:r>
    </w:p>
    <w:p w14:paraId="74974C6C" w14:textId="5551E2A4" w:rsidR="00F76F92" w:rsidRDefault="00CE511E" w:rsidP="00F76F92">
      <w:pPr>
        <w:spacing w:after="120" w:line="269" w:lineRule="auto"/>
      </w:pPr>
      <w:r w:rsidRPr="00CE511E">
        <w:t xml:space="preserve"> </w:t>
      </w:r>
      <w:r>
        <w:t xml:space="preserve">as </w:t>
      </w:r>
      <w:r w:rsidR="00F76F92">
        <w:t xml:space="preserve">administrative </w:t>
      </w:r>
      <w:proofErr w:type="spellStart"/>
      <w:r w:rsidR="00F76F92">
        <w:t>legal</w:t>
      </w:r>
      <w:r>
        <w:t>x</w:t>
      </w:r>
      <w:proofErr w:type="spellEnd"/>
      <w:r w:rsidR="00F76F92">
        <w:t>. Respond ONLY in strict JSON.",</w:t>
      </w:r>
    </w:p>
    <w:p w14:paraId="6B5BC8D0" w14:textId="77777777" w:rsidR="00F76F92" w:rsidRDefault="00F76F92" w:rsidP="00F76F92">
      <w:pPr>
        <w:spacing w:after="120" w:line="269" w:lineRule="auto"/>
      </w:pPr>
      <w:r>
        <w:t xml:space="preserve">    </w:t>
      </w:r>
      <w:proofErr w:type="spellStart"/>
      <w:r>
        <w:t>Anomaly_Detector</w:t>
      </w:r>
      <w:proofErr w:type="spellEnd"/>
      <w:r>
        <w:t>: "You are Agent C: Anomaly Detector. Your job is to spot 'block-billing' (bundling unrelated tasks to hide bloat). Respond ONLY in strict JSON."</w:t>
      </w:r>
    </w:p>
    <w:p w14:paraId="3B33BDE3" w14:textId="77777777" w:rsidR="00F76F92" w:rsidRDefault="00F76F92" w:rsidP="00F76F92">
      <w:pPr>
        <w:spacing w:after="120" w:line="269" w:lineRule="auto"/>
      </w:pPr>
      <w:r>
        <w:t xml:space="preserve">  };</w:t>
      </w:r>
    </w:p>
    <w:p w14:paraId="4B087DB6" w14:textId="77777777" w:rsidR="00F76F92" w:rsidRDefault="00F76F92" w:rsidP="00F76F92">
      <w:pPr>
        <w:spacing w:after="120" w:line="269" w:lineRule="auto"/>
      </w:pPr>
    </w:p>
    <w:p w14:paraId="1FCB9D90" w14:textId="77777777" w:rsidR="00F76F92" w:rsidRDefault="00F76F92" w:rsidP="00F76F92">
      <w:pPr>
        <w:spacing w:after="120" w:line="269" w:lineRule="auto"/>
      </w:pPr>
      <w:r>
        <w:t xml:space="preserve">  /**</w:t>
      </w:r>
    </w:p>
    <w:p w14:paraId="61686D1C" w14:textId="77777777" w:rsidR="00F76F92" w:rsidRDefault="00F76F92" w:rsidP="00F76F92">
      <w:pPr>
        <w:spacing w:after="120" w:line="269" w:lineRule="auto"/>
      </w:pPr>
      <w:r>
        <w:t xml:space="preserve">   * Fires parallel requests to Azure OpenAI to get consensus on a flagged narrative string</w:t>
      </w:r>
    </w:p>
    <w:p w14:paraId="7E2EB62A" w14:textId="77777777" w:rsidR="00F76F92" w:rsidRDefault="00F76F92" w:rsidP="00F76F92">
      <w:pPr>
        <w:spacing w:after="120" w:line="269" w:lineRule="auto"/>
      </w:pPr>
      <w:r>
        <w:t xml:space="preserve">   */</w:t>
      </w:r>
    </w:p>
    <w:p w14:paraId="610F7825" w14:textId="77777777" w:rsidR="00F76F92" w:rsidRDefault="00F76F92" w:rsidP="00F76F92">
      <w:pPr>
        <w:spacing w:after="120" w:line="269" w:lineRule="auto"/>
      </w:pPr>
      <w:r>
        <w:t xml:space="preserve">  public async </w:t>
      </w:r>
      <w:proofErr w:type="spellStart"/>
      <w:proofErr w:type="gramStart"/>
      <w:r>
        <w:t>executeConsensusLoop</w:t>
      </w:r>
      <w:proofErr w:type="spellEnd"/>
      <w:r>
        <w:t>(</w:t>
      </w:r>
      <w:proofErr w:type="gramEnd"/>
    </w:p>
    <w:p w14:paraId="29810C45" w14:textId="77777777" w:rsidR="00F76F92" w:rsidRDefault="00F76F92" w:rsidP="00F76F92">
      <w:pPr>
        <w:spacing w:after="120" w:line="269" w:lineRule="auto"/>
      </w:pPr>
      <w:r>
        <w:t xml:space="preserve">    </w:t>
      </w:r>
      <w:proofErr w:type="spellStart"/>
      <w:r>
        <w:t>rawId</w:t>
      </w:r>
      <w:proofErr w:type="spellEnd"/>
      <w:r>
        <w:t xml:space="preserve">: string, </w:t>
      </w:r>
    </w:p>
    <w:p w14:paraId="56C06AF6" w14:textId="77777777" w:rsidR="00F76F92" w:rsidRDefault="00F76F92" w:rsidP="00F76F92">
      <w:pPr>
        <w:spacing w:after="120" w:line="269" w:lineRule="auto"/>
      </w:pPr>
      <w:r>
        <w:t xml:space="preserve">    </w:t>
      </w:r>
      <w:proofErr w:type="spellStart"/>
      <w:r>
        <w:t>sanitizedText</w:t>
      </w:r>
      <w:proofErr w:type="spellEnd"/>
      <w:r>
        <w:t xml:space="preserve">: string, </w:t>
      </w:r>
    </w:p>
    <w:p w14:paraId="2ED44C8A" w14:textId="77777777" w:rsidR="00F76F92" w:rsidRDefault="00F76F92" w:rsidP="00F76F92">
      <w:pPr>
        <w:spacing w:after="120" w:line="269" w:lineRule="auto"/>
      </w:pPr>
      <w:r>
        <w:t xml:space="preserve">    </w:t>
      </w:r>
      <w:proofErr w:type="spellStart"/>
      <w:r>
        <w:t>hourlyRate</w:t>
      </w:r>
      <w:proofErr w:type="spellEnd"/>
      <w:r>
        <w:t>: number</w:t>
      </w:r>
    </w:p>
    <w:p w14:paraId="21891690" w14:textId="77777777" w:rsidR="00F76F92" w:rsidRDefault="00F76F92" w:rsidP="00F76F92">
      <w:pPr>
        <w:spacing w:after="120" w:line="269" w:lineRule="auto"/>
      </w:pPr>
      <w:r>
        <w:t xml:space="preserve">  ): Promise&lt;</w:t>
      </w:r>
      <w:proofErr w:type="spellStart"/>
      <w:r>
        <w:t>ConsensusResult</w:t>
      </w:r>
      <w:proofErr w:type="spellEnd"/>
      <w:r>
        <w:t>&gt; {</w:t>
      </w:r>
    </w:p>
    <w:p w14:paraId="23335048" w14:textId="77777777" w:rsidR="00F76F92" w:rsidRDefault="00F76F92" w:rsidP="00F76F92">
      <w:pPr>
        <w:spacing w:after="120" w:line="269" w:lineRule="auto"/>
      </w:pPr>
      <w:r>
        <w:t xml:space="preserve">    </w:t>
      </w:r>
    </w:p>
    <w:p w14:paraId="029B95F4" w14:textId="77777777" w:rsidR="00F76F92" w:rsidRDefault="00F76F92" w:rsidP="00F76F92">
      <w:pPr>
        <w:spacing w:after="120" w:line="269" w:lineRule="auto"/>
      </w:pPr>
      <w:r>
        <w:t xml:space="preserve">    // Create the JSON prompt structure that the agents must evaluate</w:t>
      </w:r>
    </w:p>
    <w:p w14:paraId="25D4632C" w14:textId="77777777" w:rsidR="00F76F92" w:rsidRDefault="00F76F92" w:rsidP="00F76F92">
      <w:pPr>
        <w:spacing w:after="120" w:line="269" w:lineRule="auto"/>
      </w:pPr>
      <w:r>
        <w:t xml:space="preserve">    const </w:t>
      </w:r>
      <w:proofErr w:type="spellStart"/>
      <w:r>
        <w:t>promptPayload</w:t>
      </w:r>
      <w:proofErr w:type="spellEnd"/>
      <w:r>
        <w:t xml:space="preserve"> = </w:t>
      </w:r>
      <w:proofErr w:type="spellStart"/>
      <w:r>
        <w:t>JSON.</w:t>
      </w:r>
      <w:proofErr w:type="gramStart"/>
      <w:r>
        <w:t>stringify</w:t>
      </w:r>
      <w:proofErr w:type="spellEnd"/>
      <w:r>
        <w:t>({</w:t>
      </w:r>
      <w:proofErr w:type="gramEnd"/>
    </w:p>
    <w:p w14:paraId="5FED44EF" w14:textId="77777777" w:rsidR="00F76F92" w:rsidRDefault="00F76F92" w:rsidP="00F76F92">
      <w:pPr>
        <w:spacing w:after="120" w:line="269" w:lineRule="auto"/>
      </w:pPr>
      <w:r>
        <w:t xml:space="preserve">      </w:t>
      </w:r>
      <w:proofErr w:type="spellStart"/>
      <w:r>
        <w:t>item_id</w:t>
      </w:r>
      <w:proofErr w:type="spellEnd"/>
      <w:r>
        <w:t xml:space="preserve">: </w:t>
      </w:r>
      <w:proofErr w:type="spellStart"/>
      <w:r>
        <w:t>rawId</w:t>
      </w:r>
      <w:proofErr w:type="spellEnd"/>
      <w:r>
        <w:t>,</w:t>
      </w:r>
    </w:p>
    <w:p w14:paraId="2C7A6D47" w14:textId="77777777" w:rsidR="00F76F92" w:rsidRDefault="00F76F92" w:rsidP="00F76F92">
      <w:pPr>
        <w:spacing w:after="120" w:line="269" w:lineRule="auto"/>
      </w:pPr>
      <w:r>
        <w:t xml:space="preserve">      </w:t>
      </w:r>
      <w:proofErr w:type="spellStart"/>
      <w:r>
        <w:t>narrative_to_evaluate</w:t>
      </w:r>
      <w:proofErr w:type="spellEnd"/>
      <w:r>
        <w:t xml:space="preserve">: </w:t>
      </w:r>
      <w:proofErr w:type="spellStart"/>
      <w:r>
        <w:t>sanitizedText</w:t>
      </w:r>
      <w:proofErr w:type="spellEnd"/>
      <w:r>
        <w:t>,</w:t>
      </w:r>
    </w:p>
    <w:p w14:paraId="6FBEF835" w14:textId="77777777" w:rsidR="00F76F92" w:rsidRDefault="00F76F92" w:rsidP="00F76F92">
      <w:pPr>
        <w:spacing w:after="120" w:line="269" w:lineRule="auto"/>
      </w:pPr>
      <w:r>
        <w:t xml:space="preserve">      </w:t>
      </w:r>
      <w:proofErr w:type="spellStart"/>
      <w:r>
        <w:t>rate_context_usd</w:t>
      </w:r>
      <w:proofErr w:type="spellEnd"/>
      <w:r>
        <w:t xml:space="preserve">: </w:t>
      </w:r>
      <w:proofErr w:type="spellStart"/>
      <w:r>
        <w:t>hourlyRate</w:t>
      </w:r>
      <w:proofErr w:type="spellEnd"/>
    </w:p>
    <w:p w14:paraId="0C450B08" w14:textId="77777777" w:rsidR="00F76F92" w:rsidRDefault="00F76F92" w:rsidP="00F76F92">
      <w:pPr>
        <w:spacing w:after="120" w:line="269" w:lineRule="auto"/>
      </w:pPr>
      <w:r>
        <w:t xml:space="preserve">    });</w:t>
      </w:r>
    </w:p>
    <w:p w14:paraId="4FC4FC76" w14:textId="77777777" w:rsidR="00F76F92" w:rsidRDefault="00F76F92" w:rsidP="00F76F92">
      <w:pPr>
        <w:spacing w:after="120" w:line="269" w:lineRule="auto"/>
      </w:pPr>
    </w:p>
    <w:p w14:paraId="53160A71" w14:textId="77777777" w:rsidR="00F76F92" w:rsidRDefault="00F76F92" w:rsidP="00F76F92">
      <w:pPr>
        <w:spacing w:after="120" w:line="269" w:lineRule="auto"/>
      </w:pPr>
      <w:r>
        <w:t xml:space="preserve">    const </w:t>
      </w:r>
      <w:proofErr w:type="spellStart"/>
      <w:r>
        <w:t>standardJsonSchemaInstruction</w:t>
      </w:r>
      <w:proofErr w:type="spellEnd"/>
      <w:r>
        <w:t xml:space="preserve"> = `</w:t>
      </w:r>
    </w:p>
    <w:p w14:paraId="0F9B6726" w14:textId="77777777" w:rsidR="00F76F92" w:rsidRDefault="00F76F92" w:rsidP="00F76F92">
      <w:pPr>
        <w:spacing w:after="120" w:line="269" w:lineRule="auto"/>
      </w:pPr>
      <w:r>
        <w:t xml:space="preserve">    Return ONLY a raw JSON block matching this exact structure:</w:t>
      </w:r>
    </w:p>
    <w:p w14:paraId="57D0C4F7" w14:textId="77777777" w:rsidR="00F76F92" w:rsidRDefault="00F76F92" w:rsidP="00F76F92">
      <w:pPr>
        <w:spacing w:after="120" w:line="269" w:lineRule="auto"/>
      </w:pPr>
      <w:r>
        <w:t xml:space="preserve">    {</w:t>
      </w:r>
    </w:p>
    <w:p w14:paraId="7F211F5A" w14:textId="77777777" w:rsidR="00F76F92" w:rsidRDefault="00F76F92" w:rsidP="00F76F92">
      <w:pPr>
        <w:spacing w:after="120" w:line="269" w:lineRule="auto"/>
      </w:pPr>
      <w:r>
        <w:t xml:space="preserve">      "vote": "APPROVE" | "APPROVE_WITH_MODIFICATION" | "REJECT",</w:t>
      </w:r>
    </w:p>
    <w:p w14:paraId="34BCC7EA" w14:textId="77777777" w:rsidR="00F76F92" w:rsidRDefault="00F76F92" w:rsidP="00F76F92">
      <w:pPr>
        <w:spacing w:after="120" w:line="269" w:lineRule="auto"/>
      </w:pPr>
      <w:r>
        <w:t xml:space="preserve">      "</w:t>
      </w:r>
      <w:proofErr w:type="spellStart"/>
      <w:proofErr w:type="gramStart"/>
      <w:r>
        <w:t>confidence</w:t>
      </w:r>
      <w:proofErr w:type="gramEnd"/>
      <w:r>
        <w:t>_score</w:t>
      </w:r>
      <w:proofErr w:type="spellEnd"/>
      <w:r>
        <w:t>": 0.00 to 1.00,</w:t>
      </w:r>
    </w:p>
    <w:p w14:paraId="494E3E8A" w14:textId="77777777" w:rsidR="00F76F92" w:rsidRDefault="00F76F92" w:rsidP="00F76F92">
      <w:pPr>
        <w:spacing w:after="120" w:line="269" w:lineRule="auto"/>
      </w:pPr>
      <w:r>
        <w:t xml:space="preserve">      "</w:t>
      </w:r>
      <w:proofErr w:type="spellStart"/>
      <w:proofErr w:type="gramStart"/>
      <w:r>
        <w:t>extracted</w:t>
      </w:r>
      <w:proofErr w:type="gramEnd"/>
      <w:r>
        <w:t>_intent</w:t>
      </w:r>
      <w:proofErr w:type="spellEnd"/>
      <w:r>
        <w:t>": "Brief string summarizing the true compliance action",</w:t>
      </w:r>
    </w:p>
    <w:p w14:paraId="59C20880" w14:textId="77777777" w:rsidR="00F76F92" w:rsidRDefault="00F76F92" w:rsidP="00F76F92">
      <w:pPr>
        <w:spacing w:after="120" w:line="269" w:lineRule="auto"/>
      </w:pPr>
      <w:r>
        <w:t xml:space="preserve">      "reasoning": "One sentence technical validation"</w:t>
      </w:r>
    </w:p>
    <w:p w14:paraId="03CD0493" w14:textId="77777777" w:rsidR="00F76F92" w:rsidRDefault="00F76F92" w:rsidP="00F76F92">
      <w:pPr>
        <w:spacing w:after="120" w:line="269" w:lineRule="auto"/>
      </w:pPr>
      <w:r>
        <w:t xml:space="preserve">    }`;</w:t>
      </w:r>
    </w:p>
    <w:p w14:paraId="6B35285B" w14:textId="77777777" w:rsidR="00F76F92" w:rsidRDefault="00F76F92" w:rsidP="00F76F92">
      <w:pPr>
        <w:spacing w:after="120" w:line="269" w:lineRule="auto"/>
      </w:pPr>
    </w:p>
    <w:p w14:paraId="715A2AA9" w14:textId="77777777" w:rsidR="00F76F92" w:rsidRDefault="00F76F92" w:rsidP="00F76F92">
      <w:pPr>
        <w:spacing w:after="120" w:line="269" w:lineRule="auto"/>
      </w:pPr>
      <w:r>
        <w:t xml:space="preserve">    try {</w:t>
      </w:r>
    </w:p>
    <w:p w14:paraId="2B237C1F" w14:textId="77777777" w:rsidR="00F76F92" w:rsidRDefault="00F76F92" w:rsidP="00F76F92">
      <w:pPr>
        <w:spacing w:after="120" w:line="269" w:lineRule="auto"/>
      </w:pPr>
      <w:r>
        <w:t xml:space="preserve">      /</w:t>
      </w:r>
      <w:proofErr w:type="gramStart"/>
      <w:r>
        <w:t xml:space="preserve">/ </w:t>
      </w:r>
      <w:r>
        <w:rPr>
          <w:rFonts w:ascii="Segoe UI Emoji" w:hAnsi="Segoe UI Emoji" w:cs="Segoe UI Emoji"/>
        </w:rPr>
        <w:t>🚀</w:t>
      </w:r>
      <w:r>
        <w:t xml:space="preserve"> EXECUTING</w:t>
      </w:r>
      <w:proofErr w:type="gramEnd"/>
      <w:r>
        <w:t xml:space="preserve"> PARALLEL CALLS TO AZURE OPENAI INFRASTRUCTURE</w:t>
      </w:r>
    </w:p>
    <w:p w14:paraId="0B5D8C4E" w14:textId="77777777" w:rsidR="00F76F92" w:rsidRDefault="00F76F92" w:rsidP="00F76F92">
      <w:pPr>
        <w:spacing w:after="120" w:line="269" w:lineRule="auto"/>
      </w:pPr>
      <w:r>
        <w:t xml:space="preserve">      // This spreads the network latency across a single asynchronous execution block</w:t>
      </w:r>
    </w:p>
    <w:p w14:paraId="1EDC340D" w14:textId="77777777" w:rsidR="00F76F92" w:rsidRDefault="00F76F92" w:rsidP="00F76F92">
      <w:pPr>
        <w:spacing w:after="120" w:line="269" w:lineRule="auto"/>
      </w:pPr>
      <w:r>
        <w:t xml:space="preserve">      const [</w:t>
      </w:r>
      <w:proofErr w:type="spellStart"/>
      <w:r>
        <w:t>responseA</w:t>
      </w:r>
      <w:proofErr w:type="spellEnd"/>
      <w:r>
        <w:t xml:space="preserve">, </w:t>
      </w:r>
      <w:proofErr w:type="spellStart"/>
      <w:r>
        <w:t>responseB</w:t>
      </w:r>
      <w:proofErr w:type="spellEnd"/>
      <w:r>
        <w:t xml:space="preserve">, </w:t>
      </w:r>
      <w:proofErr w:type="spellStart"/>
      <w:r>
        <w:t>responseC</w:t>
      </w:r>
      <w:proofErr w:type="spellEnd"/>
      <w:r>
        <w:t xml:space="preserve">] = await </w:t>
      </w:r>
      <w:proofErr w:type="spellStart"/>
      <w:proofErr w:type="gramStart"/>
      <w:r>
        <w:t>Promise.all</w:t>
      </w:r>
      <w:proofErr w:type="spellEnd"/>
      <w:r>
        <w:t>(</w:t>
      </w:r>
      <w:proofErr w:type="gramEnd"/>
      <w:r>
        <w:t>[</w:t>
      </w:r>
    </w:p>
    <w:p w14:paraId="00C5948B" w14:textId="77777777" w:rsidR="00F76F92" w:rsidRDefault="00F76F92" w:rsidP="00F76F92">
      <w:pPr>
        <w:spacing w:after="120" w:line="269" w:lineRule="auto"/>
      </w:pPr>
      <w:r>
        <w:t xml:space="preserve">        </w:t>
      </w:r>
      <w:proofErr w:type="spellStart"/>
      <w:proofErr w:type="gramStart"/>
      <w:r>
        <w:t>this.callAgent</w:t>
      </w:r>
      <w:proofErr w:type="spellEnd"/>
      <w:proofErr w:type="gramEnd"/>
      <w:r>
        <w:t>("</w:t>
      </w:r>
      <w:proofErr w:type="spellStart"/>
      <w:r>
        <w:t>Schema_Validator</w:t>
      </w:r>
      <w:proofErr w:type="spellEnd"/>
      <w:r>
        <w:t xml:space="preserve">", </w:t>
      </w:r>
      <w:proofErr w:type="spellStart"/>
      <w:proofErr w:type="gramStart"/>
      <w:r>
        <w:t>this.agentPersonas.Schema</w:t>
      </w:r>
      <w:proofErr w:type="gramEnd"/>
      <w:r>
        <w:t>_Validator</w:t>
      </w:r>
      <w:proofErr w:type="spellEnd"/>
      <w:r>
        <w:t xml:space="preserve">, </w:t>
      </w:r>
      <w:proofErr w:type="spellStart"/>
      <w:r>
        <w:t>promptPayload</w:t>
      </w:r>
      <w:proofErr w:type="spellEnd"/>
      <w:r>
        <w:t xml:space="preserve">, </w:t>
      </w:r>
      <w:proofErr w:type="spellStart"/>
      <w:r>
        <w:t>standardJsonSchemaInstruction</w:t>
      </w:r>
      <w:proofErr w:type="spellEnd"/>
      <w:r>
        <w:t>),</w:t>
      </w:r>
    </w:p>
    <w:p w14:paraId="36E0465A" w14:textId="77777777" w:rsidR="00F76F92" w:rsidRDefault="00F76F92" w:rsidP="00F76F92">
      <w:pPr>
        <w:spacing w:after="120" w:line="269" w:lineRule="auto"/>
      </w:pPr>
      <w:r>
        <w:t xml:space="preserve">        </w:t>
      </w:r>
      <w:proofErr w:type="spellStart"/>
      <w:proofErr w:type="gramStart"/>
      <w:r>
        <w:t>this.callAgent</w:t>
      </w:r>
      <w:proofErr w:type="spellEnd"/>
      <w:proofErr w:type="gramEnd"/>
      <w:r>
        <w:t>("</w:t>
      </w:r>
      <w:proofErr w:type="spellStart"/>
      <w:r>
        <w:t>Domain_Expert</w:t>
      </w:r>
      <w:proofErr w:type="spellEnd"/>
      <w:r>
        <w:t xml:space="preserve">", </w:t>
      </w:r>
      <w:proofErr w:type="spellStart"/>
      <w:proofErr w:type="gramStart"/>
      <w:r>
        <w:t>this.agentPersonas.Domain</w:t>
      </w:r>
      <w:proofErr w:type="gramEnd"/>
      <w:r>
        <w:t>_Expert</w:t>
      </w:r>
      <w:proofErr w:type="spellEnd"/>
      <w:r>
        <w:t xml:space="preserve">, </w:t>
      </w:r>
      <w:proofErr w:type="spellStart"/>
      <w:r>
        <w:t>promptPayload</w:t>
      </w:r>
      <w:proofErr w:type="spellEnd"/>
      <w:r>
        <w:t xml:space="preserve">, </w:t>
      </w:r>
      <w:proofErr w:type="spellStart"/>
      <w:r>
        <w:t>standardJsonSchemaInstruction</w:t>
      </w:r>
      <w:proofErr w:type="spellEnd"/>
      <w:r>
        <w:t>),</w:t>
      </w:r>
    </w:p>
    <w:p w14:paraId="54F7CAD4" w14:textId="77777777" w:rsidR="00F76F92" w:rsidRDefault="00F76F92" w:rsidP="00F76F92">
      <w:pPr>
        <w:spacing w:after="120" w:line="269" w:lineRule="auto"/>
      </w:pPr>
      <w:r>
        <w:t xml:space="preserve">        </w:t>
      </w:r>
      <w:proofErr w:type="spellStart"/>
      <w:proofErr w:type="gramStart"/>
      <w:r>
        <w:t>this.callAgent</w:t>
      </w:r>
      <w:proofErr w:type="spellEnd"/>
      <w:proofErr w:type="gramEnd"/>
      <w:r>
        <w:t>("</w:t>
      </w:r>
      <w:proofErr w:type="spellStart"/>
      <w:r>
        <w:t>Anomaly_Detector</w:t>
      </w:r>
      <w:proofErr w:type="spellEnd"/>
      <w:r>
        <w:t xml:space="preserve">", </w:t>
      </w:r>
      <w:proofErr w:type="spellStart"/>
      <w:proofErr w:type="gramStart"/>
      <w:r>
        <w:t>this.agentPersonas.Anomaly</w:t>
      </w:r>
      <w:proofErr w:type="gramEnd"/>
      <w:r>
        <w:t>_Detector</w:t>
      </w:r>
      <w:proofErr w:type="spellEnd"/>
      <w:r>
        <w:t xml:space="preserve">, </w:t>
      </w:r>
      <w:proofErr w:type="spellStart"/>
      <w:r>
        <w:t>promptPayload</w:t>
      </w:r>
      <w:proofErr w:type="spellEnd"/>
      <w:r>
        <w:t xml:space="preserve">, </w:t>
      </w:r>
      <w:proofErr w:type="spellStart"/>
      <w:r>
        <w:t>standardJsonSchemaInstruction</w:t>
      </w:r>
      <w:proofErr w:type="spellEnd"/>
      <w:r>
        <w:t>)</w:t>
      </w:r>
    </w:p>
    <w:p w14:paraId="412D0E0B" w14:textId="77777777" w:rsidR="00F76F92" w:rsidRDefault="00F76F92" w:rsidP="00F76F92">
      <w:pPr>
        <w:spacing w:after="120" w:line="269" w:lineRule="auto"/>
      </w:pPr>
      <w:r>
        <w:t xml:space="preserve">      ]);</w:t>
      </w:r>
    </w:p>
    <w:p w14:paraId="78808C77" w14:textId="77777777" w:rsidR="00F76F92" w:rsidRDefault="00F76F92" w:rsidP="00F76F92">
      <w:pPr>
        <w:spacing w:after="120" w:line="269" w:lineRule="auto"/>
      </w:pPr>
    </w:p>
    <w:p w14:paraId="7699B494" w14:textId="77777777" w:rsidR="00F76F92" w:rsidRDefault="00F76F92" w:rsidP="00F76F92">
      <w:pPr>
        <w:spacing w:after="120" w:line="269" w:lineRule="auto"/>
      </w:pPr>
      <w:r>
        <w:t xml:space="preserve">      const </w:t>
      </w:r>
      <w:proofErr w:type="spellStart"/>
      <w:r>
        <w:t>agentVotes</w:t>
      </w:r>
      <w:proofErr w:type="spellEnd"/>
      <w:r>
        <w:t xml:space="preserve">: </w:t>
      </w:r>
      <w:proofErr w:type="spellStart"/>
      <w:proofErr w:type="gramStart"/>
      <w:r>
        <w:t>AgentVote</w:t>
      </w:r>
      <w:proofErr w:type="spellEnd"/>
      <w:r>
        <w:t>[</w:t>
      </w:r>
      <w:proofErr w:type="gramEnd"/>
      <w:r>
        <w:t>] = [</w:t>
      </w:r>
      <w:proofErr w:type="spellStart"/>
      <w:r>
        <w:t>responseA</w:t>
      </w:r>
      <w:proofErr w:type="spellEnd"/>
      <w:r>
        <w:t xml:space="preserve">, </w:t>
      </w:r>
      <w:proofErr w:type="spellStart"/>
      <w:r>
        <w:t>responseB</w:t>
      </w:r>
      <w:proofErr w:type="spellEnd"/>
      <w:r>
        <w:t xml:space="preserve">, </w:t>
      </w:r>
      <w:proofErr w:type="spellStart"/>
      <w:r>
        <w:t>responseC</w:t>
      </w:r>
      <w:proofErr w:type="spellEnd"/>
      <w:r>
        <w:t>];</w:t>
      </w:r>
    </w:p>
    <w:p w14:paraId="01B17BA5" w14:textId="77777777" w:rsidR="00F76F92" w:rsidRDefault="00F76F92" w:rsidP="00F76F92">
      <w:pPr>
        <w:spacing w:after="120" w:line="269" w:lineRule="auto"/>
      </w:pPr>
    </w:p>
    <w:p w14:paraId="10E10F62" w14:textId="77777777" w:rsidR="00F76F92" w:rsidRDefault="00F76F92" w:rsidP="00F76F92">
      <w:pPr>
        <w:spacing w:after="120" w:line="269" w:lineRule="auto"/>
      </w:pPr>
      <w:r>
        <w:t xml:space="preserve">      // </w:t>
      </w:r>
      <w:r>
        <w:rPr>
          <w:rFonts w:ascii="Segoe UI Emoji" w:hAnsi="Segoe UI Emoji" w:cs="Segoe UI Emoji"/>
        </w:rPr>
        <w:t>⚖️</w:t>
      </w:r>
      <w:r>
        <w:t xml:space="preserve"> REFEREE NODE CRITICAL EVALUATION LOGIC</w:t>
      </w:r>
    </w:p>
    <w:p w14:paraId="2517DD0D" w14:textId="77777777" w:rsidR="00F76F92" w:rsidRDefault="00F76F92" w:rsidP="00F76F92">
      <w:pPr>
        <w:spacing w:after="120" w:line="269" w:lineRule="auto"/>
      </w:pPr>
      <w:r>
        <w:t xml:space="preserve">      // </w:t>
      </w:r>
      <w:proofErr w:type="gramStart"/>
      <w:r>
        <w:t>Count up</w:t>
      </w:r>
      <w:proofErr w:type="gramEnd"/>
      <w:r>
        <w:t xml:space="preserve"> the votes deterministically to determine the final system action</w:t>
      </w:r>
    </w:p>
    <w:p w14:paraId="1F87F9EA" w14:textId="77777777" w:rsidR="00F76F92" w:rsidRDefault="00F76F92" w:rsidP="00F76F92">
      <w:pPr>
        <w:spacing w:after="120" w:line="269" w:lineRule="auto"/>
      </w:pPr>
      <w:r>
        <w:t xml:space="preserve">      const </w:t>
      </w:r>
      <w:proofErr w:type="spellStart"/>
      <w:r>
        <w:t>approveCount</w:t>
      </w:r>
      <w:proofErr w:type="spellEnd"/>
      <w:r>
        <w:t xml:space="preserve"> = </w:t>
      </w:r>
      <w:proofErr w:type="spellStart"/>
      <w:r>
        <w:t>agentVotes.filter</w:t>
      </w:r>
      <w:proofErr w:type="spellEnd"/>
      <w:r>
        <w:t xml:space="preserve">(v =&gt; </w:t>
      </w:r>
      <w:proofErr w:type="spellStart"/>
      <w:proofErr w:type="gramStart"/>
      <w:r>
        <w:t>v.vote</w:t>
      </w:r>
      <w:proofErr w:type="spellEnd"/>
      <w:proofErr w:type="gramEnd"/>
      <w:r>
        <w:t xml:space="preserve"> === "APPROVE"</w:t>
      </w:r>
      <w:proofErr w:type="gramStart"/>
      <w:r>
        <w:t>).length</w:t>
      </w:r>
      <w:proofErr w:type="gramEnd"/>
      <w:r>
        <w:t>;</w:t>
      </w:r>
    </w:p>
    <w:p w14:paraId="3E8B56B5" w14:textId="77777777" w:rsidR="00F76F92" w:rsidRDefault="00F76F92" w:rsidP="00F76F92">
      <w:pPr>
        <w:spacing w:after="120" w:line="269" w:lineRule="auto"/>
      </w:pPr>
      <w:r>
        <w:t xml:space="preserve">      const </w:t>
      </w:r>
      <w:proofErr w:type="spellStart"/>
      <w:r>
        <w:t>modifyCount</w:t>
      </w:r>
      <w:proofErr w:type="spellEnd"/>
      <w:r>
        <w:t xml:space="preserve"> = </w:t>
      </w:r>
      <w:proofErr w:type="spellStart"/>
      <w:r>
        <w:t>agentVotes.filter</w:t>
      </w:r>
      <w:proofErr w:type="spellEnd"/>
      <w:r>
        <w:t xml:space="preserve">(v =&gt; </w:t>
      </w:r>
      <w:proofErr w:type="spellStart"/>
      <w:proofErr w:type="gramStart"/>
      <w:r>
        <w:t>v.vote</w:t>
      </w:r>
      <w:proofErr w:type="spellEnd"/>
      <w:proofErr w:type="gramEnd"/>
      <w:r>
        <w:t xml:space="preserve"> === "APPROVE_WITH_MODIFICATION"</w:t>
      </w:r>
      <w:proofErr w:type="gramStart"/>
      <w:r>
        <w:t>).length</w:t>
      </w:r>
      <w:proofErr w:type="gramEnd"/>
      <w:r>
        <w:t>;</w:t>
      </w:r>
    </w:p>
    <w:p w14:paraId="028A2949" w14:textId="77777777" w:rsidR="00F76F92" w:rsidRDefault="00F76F92" w:rsidP="00F76F92">
      <w:pPr>
        <w:spacing w:after="120" w:line="269" w:lineRule="auto"/>
      </w:pPr>
      <w:r>
        <w:t xml:space="preserve">      const </w:t>
      </w:r>
      <w:proofErr w:type="spellStart"/>
      <w:r>
        <w:t>rejectCount</w:t>
      </w:r>
      <w:proofErr w:type="spellEnd"/>
      <w:r>
        <w:t xml:space="preserve"> = </w:t>
      </w:r>
      <w:proofErr w:type="spellStart"/>
      <w:r>
        <w:t>agentVotes.filter</w:t>
      </w:r>
      <w:proofErr w:type="spellEnd"/>
      <w:r>
        <w:t xml:space="preserve">(v =&gt; </w:t>
      </w:r>
      <w:proofErr w:type="spellStart"/>
      <w:proofErr w:type="gramStart"/>
      <w:r>
        <w:t>v.vote</w:t>
      </w:r>
      <w:proofErr w:type="spellEnd"/>
      <w:proofErr w:type="gramEnd"/>
      <w:r>
        <w:t xml:space="preserve"> === "REJECT"</w:t>
      </w:r>
      <w:proofErr w:type="gramStart"/>
      <w:r>
        <w:t>).length</w:t>
      </w:r>
      <w:proofErr w:type="gramEnd"/>
      <w:r>
        <w:t>;</w:t>
      </w:r>
    </w:p>
    <w:p w14:paraId="095E8C98" w14:textId="77777777" w:rsidR="00F76F92" w:rsidRDefault="00F76F92" w:rsidP="00F76F92">
      <w:pPr>
        <w:spacing w:after="120" w:line="269" w:lineRule="auto"/>
      </w:pPr>
    </w:p>
    <w:p w14:paraId="0B446A1B" w14:textId="77777777" w:rsidR="00F76F92" w:rsidRDefault="00F76F92" w:rsidP="00F76F92">
      <w:pPr>
        <w:spacing w:after="120" w:line="269" w:lineRule="auto"/>
      </w:pPr>
      <w:r>
        <w:t xml:space="preserve">      let </w:t>
      </w:r>
      <w:proofErr w:type="spellStart"/>
      <w:r>
        <w:t>consensusStatus</w:t>
      </w:r>
      <w:proofErr w:type="spellEnd"/>
      <w:r>
        <w:t>: "RESOLVED" | "ESCALATED_TO_HUMAN" = "RESOLVED";</w:t>
      </w:r>
    </w:p>
    <w:p w14:paraId="5AA751D5" w14:textId="77777777" w:rsidR="00F76F92" w:rsidRDefault="00F76F92" w:rsidP="00F76F92">
      <w:pPr>
        <w:spacing w:after="120" w:line="269" w:lineRule="auto"/>
      </w:pPr>
      <w:r>
        <w:t xml:space="preserve">      let </w:t>
      </w:r>
      <w:proofErr w:type="spellStart"/>
      <w:r>
        <w:t>finalAction</w:t>
      </w:r>
      <w:proofErr w:type="spellEnd"/>
      <w:r>
        <w:t>: "COMMIT_TO_DATABASE" | "RECONSTRUCT_AND_SPLIT" | "HARD_REJECT" = "COMMIT_TO_DATABASE";</w:t>
      </w:r>
    </w:p>
    <w:p w14:paraId="5FFB46A0" w14:textId="77777777" w:rsidR="00F76F92" w:rsidRDefault="00F76F92" w:rsidP="00F76F92">
      <w:pPr>
        <w:spacing w:after="120" w:line="269" w:lineRule="auto"/>
      </w:pPr>
      <w:r>
        <w:t xml:space="preserve">      let </w:t>
      </w:r>
      <w:proofErr w:type="spellStart"/>
      <w:r>
        <w:t>finalNarrative</w:t>
      </w:r>
      <w:proofErr w:type="spellEnd"/>
      <w:r>
        <w:t xml:space="preserve"> = </w:t>
      </w:r>
      <w:proofErr w:type="spellStart"/>
      <w:r>
        <w:t>sanitizedText</w:t>
      </w:r>
      <w:proofErr w:type="spellEnd"/>
      <w:r>
        <w:t>;</w:t>
      </w:r>
    </w:p>
    <w:p w14:paraId="45D150CD" w14:textId="77777777" w:rsidR="00F76F92" w:rsidRDefault="00F76F92" w:rsidP="00F76F92">
      <w:pPr>
        <w:spacing w:after="120" w:line="269" w:lineRule="auto"/>
      </w:pPr>
    </w:p>
    <w:p w14:paraId="0A1598CD" w14:textId="77777777" w:rsidR="00F76F92" w:rsidRDefault="00F76F92" w:rsidP="00F76F92">
      <w:pPr>
        <w:spacing w:after="120" w:line="269" w:lineRule="auto"/>
      </w:pPr>
      <w:r>
        <w:t xml:space="preserve">      if (</w:t>
      </w:r>
      <w:proofErr w:type="spellStart"/>
      <w:r>
        <w:t>rejectCount</w:t>
      </w:r>
      <w:proofErr w:type="spellEnd"/>
      <w:r>
        <w:t xml:space="preserve"> &gt;= </w:t>
      </w:r>
      <w:proofErr w:type="gramStart"/>
      <w:r>
        <w:t>2) {</w:t>
      </w:r>
      <w:proofErr w:type="gramEnd"/>
    </w:p>
    <w:p w14:paraId="79939928" w14:textId="77777777" w:rsidR="00F76F92" w:rsidRDefault="00F76F92" w:rsidP="00F76F92">
      <w:pPr>
        <w:spacing w:after="120" w:line="269" w:lineRule="auto"/>
      </w:pPr>
      <w:r>
        <w:t xml:space="preserve">        </w:t>
      </w:r>
      <w:proofErr w:type="spellStart"/>
      <w:r>
        <w:t>finalAction</w:t>
      </w:r>
      <w:proofErr w:type="spellEnd"/>
      <w:r>
        <w:t xml:space="preserve"> = "HARD_REJECT";</w:t>
      </w:r>
    </w:p>
    <w:p w14:paraId="2E678593" w14:textId="77777777" w:rsidR="00F76F92" w:rsidRDefault="00F76F92" w:rsidP="00F76F92">
      <w:pPr>
        <w:spacing w:after="120" w:line="269" w:lineRule="auto"/>
      </w:pPr>
      <w:r>
        <w:t xml:space="preserve">      } else if (</w:t>
      </w:r>
      <w:proofErr w:type="spellStart"/>
      <w:r>
        <w:t>modifyCount</w:t>
      </w:r>
      <w:proofErr w:type="spellEnd"/>
      <w:r>
        <w:t xml:space="preserve"> &gt;= 2 || (</w:t>
      </w:r>
      <w:proofErr w:type="spellStart"/>
      <w:r>
        <w:t>approveCount</w:t>
      </w:r>
      <w:proofErr w:type="spellEnd"/>
      <w:r>
        <w:t xml:space="preserve"> === 1 &amp;&amp; </w:t>
      </w:r>
      <w:proofErr w:type="spellStart"/>
      <w:r>
        <w:t>modifyCount</w:t>
      </w:r>
      <w:proofErr w:type="spellEnd"/>
      <w:r>
        <w:t xml:space="preserve"> === 1 &amp;&amp; </w:t>
      </w:r>
      <w:proofErr w:type="spellStart"/>
      <w:r>
        <w:t>rejectCount</w:t>
      </w:r>
      <w:proofErr w:type="spellEnd"/>
      <w:r>
        <w:t xml:space="preserve"> === 1)) {</w:t>
      </w:r>
    </w:p>
    <w:p w14:paraId="547C1D8F" w14:textId="77777777" w:rsidR="00F76F92" w:rsidRDefault="00F76F92" w:rsidP="00F76F92">
      <w:pPr>
        <w:spacing w:after="120" w:line="269" w:lineRule="auto"/>
      </w:pPr>
      <w:r>
        <w:t xml:space="preserve">        </w:t>
      </w:r>
      <w:proofErr w:type="spellStart"/>
      <w:r>
        <w:t>finalAction</w:t>
      </w:r>
      <w:proofErr w:type="spellEnd"/>
      <w:r>
        <w:t xml:space="preserve"> = "RECONSTRUCT_AND_SPLIT";</w:t>
      </w:r>
    </w:p>
    <w:p w14:paraId="3886E9E4" w14:textId="77777777" w:rsidR="00F76F92" w:rsidRDefault="00F76F92" w:rsidP="00F76F92">
      <w:pPr>
        <w:spacing w:after="120" w:line="269" w:lineRule="auto"/>
      </w:pPr>
      <w:r>
        <w:t xml:space="preserve">        // Combine the extracted intents from the parallel agents to rebuild a clean text block</w:t>
      </w:r>
    </w:p>
    <w:p w14:paraId="2AC79BBB" w14:textId="77777777" w:rsidR="00F76F92" w:rsidRDefault="00F76F92" w:rsidP="00F76F92">
      <w:pPr>
        <w:spacing w:after="120" w:line="269" w:lineRule="auto"/>
      </w:pPr>
      <w:r>
        <w:t xml:space="preserve">        </w:t>
      </w:r>
      <w:proofErr w:type="spellStart"/>
      <w:r>
        <w:t>finalNarrative</w:t>
      </w:r>
      <w:proofErr w:type="spellEnd"/>
      <w:r>
        <w:t xml:space="preserve"> = </w:t>
      </w:r>
      <w:proofErr w:type="spellStart"/>
      <w:proofErr w:type="gramStart"/>
      <w:r>
        <w:t>agentVotes.map</w:t>
      </w:r>
      <w:proofErr w:type="spellEnd"/>
      <w:r>
        <w:t>(</w:t>
      </w:r>
      <w:proofErr w:type="gramEnd"/>
      <w:r>
        <w:t xml:space="preserve">v =&gt; </w:t>
      </w:r>
      <w:proofErr w:type="spellStart"/>
      <w:proofErr w:type="gramStart"/>
      <w:r>
        <w:t>v.extracted</w:t>
      </w:r>
      <w:proofErr w:type="gramEnd"/>
      <w:r>
        <w:t>_intent</w:t>
      </w:r>
      <w:proofErr w:type="spellEnd"/>
      <w:proofErr w:type="gramStart"/>
      <w:r>
        <w:t>).filter</w:t>
      </w:r>
      <w:proofErr w:type="gramEnd"/>
      <w:r>
        <w:t>(Boolean</w:t>
      </w:r>
      <w:proofErr w:type="gramStart"/>
      <w:r>
        <w:t>).join</w:t>
      </w:r>
      <w:proofErr w:type="gramEnd"/>
      <w:r>
        <w:t>(" and ");</w:t>
      </w:r>
    </w:p>
    <w:p w14:paraId="46AE2ED9" w14:textId="77777777" w:rsidR="00F76F92" w:rsidRDefault="00F76F92" w:rsidP="00F76F92">
      <w:pPr>
        <w:spacing w:after="120" w:line="269" w:lineRule="auto"/>
      </w:pPr>
      <w:r>
        <w:t xml:space="preserve">      } else if (</w:t>
      </w:r>
      <w:proofErr w:type="spellStart"/>
      <w:r>
        <w:t>approveCount</w:t>
      </w:r>
      <w:proofErr w:type="spellEnd"/>
      <w:r>
        <w:t xml:space="preserve"> &gt;= </w:t>
      </w:r>
      <w:proofErr w:type="gramStart"/>
      <w:r>
        <w:t>2) {</w:t>
      </w:r>
      <w:proofErr w:type="gramEnd"/>
    </w:p>
    <w:p w14:paraId="23481379" w14:textId="77777777" w:rsidR="00F76F92" w:rsidRDefault="00F76F92" w:rsidP="00F76F92">
      <w:pPr>
        <w:spacing w:after="120" w:line="269" w:lineRule="auto"/>
      </w:pPr>
      <w:r>
        <w:t xml:space="preserve">        </w:t>
      </w:r>
      <w:proofErr w:type="spellStart"/>
      <w:r>
        <w:t>finalAction</w:t>
      </w:r>
      <w:proofErr w:type="spellEnd"/>
      <w:r>
        <w:t xml:space="preserve"> = "COMMIT_TO_DATABASE";</w:t>
      </w:r>
    </w:p>
    <w:p w14:paraId="1F1FDE3A" w14:textId="77777777" w:rsidR="00F76F92" w:rsidRDefault="00F76F92" w:rsidP="00F76F92">
      <w:pPr>
        <w:spacing w:after="120" w:line="269" w:lineRule="auto"/>
      </w:pPr>
      <w:r>
        <w:t xml:space="preserve">      } else {</w:t>
      </w:r>
    </w:p>
    <w:p w14:paraId="249D25AC" w14:textId="77777777" w:rsidR="00F76F92" w:rsidRDefault="00F76F92" w:rsidP="00F76F92">
      <w:pPr>
        <w:spacing w:after="120" w:line="269" w:lineRule="auto"/>
      </w:pPr>
      <w:r>
        <w:t xml:space="preserve">        // Tied or chaotic voting patterns are instantly escalated to human review (Safe State Rule)</w:t>
      </w:r>
    </w:p>
    <w:p w14:paraId="3BBAFFB7" w14:textId="77777777" w:rsidR="00F76F92" w:rsidRDefault="00F76F92" w:rsidP="00F76F92">
      <w:pPr>
        <w:spacing w:after="120" w:line="269" w:lineRule="auto"/>
      </w:pPr>
      <w:r>
        <w:t xml:space="preserve">        </w:t>
      </w:r>
      <w:proofErr w:type="spellStart"/>
      <w:r>
        <w:t>consensusStatus</w:t>
      </w:r>
      <w:proofErr w:type="spellEnd"/>
      <w:r>
        <w:t xml:space="preserve"> = "ESCALATED_TO_HUMAN";</w:t>
      </w:r>
    </w:p>
    <w:p w14:paraId="0FF0ED38" w14:textId="77777777" w:rsidR="00F76F92" w:rsidRDefault="00F76F92" w:rsidP="00F76F92">
      <w:pPr>
        <w:spacing w:after="120" w:line="269" w:lineRule="auto"/>
      </w:pPr>
      <w:r>
        <w:lastRenderedPageBreak/>
        <w:t xml:space="preserve">        </w:t>
      </w:r>
      <w:proofErr w:type="spellStart"/>
      <w:r>
        <w:t>finalAction</w:t>
      </w:r>
      <w:proofErr w:type="spellEnd"/>
      <w:r>
        <w:t xml:space="preserve"> = "HARD_REJECT";</w:t>
      </w:r>
    </w:p>
    <w:p w14:paraId="28C939BD" w14:textId="77777777" w:rsidR="00F76F92" w:rsidRDefault="00F76F92" w:rsidP="00F76F92">
      <w:pPr>
        <w:spacing w:after="120" w:line="269" w:lineRule="auto"/>
      </w:pPr>
      <w:r>
        <w:t xml:space="preserve">      }</w:t>
      </w:r>
    </w:p>
    <w:p w14:paraId="4AB8CA92" w14:textId="77777777" w:rsidR="00F76F92" w:rsidRDefault="00F76F92" w:rsidP="00F76F92">
      <w:pPr>
        <w:spacing w:after="120" w:line="269" w:lineRule="auto"/>
      </w:pPr>
    </w:p>
    <w:p w14:paraId="2E4024BF" w14:textId="77777777" w:rsidR="00F76F92" w:rsidRDefault="00F76F92" w:rsidP="00F76F92">
      <w:pPr>
        <w:spacing w:after="120" w:line="269" w:lineRule="auto"/>
      </w:pPr>
      <w:r>
        <w:t xml:space="preserve">      return {</w:t>
      </w:r>
    </w:p>
    <w:p w14:paraId="6DCE87D4" w14:textId="77777777" w:rsidR="00F76F92" w:rsidRDefault="00F76F92" w:rsidP="00F76F92">
      <w:pPr>
        <w:spacing w:after="120" w:line="269" w:lineRule="auto"/>
      </w:pPr>
      <w:r>
        <w:t xml:space="preserve">        </w:t>
      </w:r>
      <w:proofErr w:type="spellStart"/>
      <w:r>
        <w:t>consensus_status</w:t>
      </w:r>
      <w:proofErr w:type="spellEnd"/>
      <w:r>
        <w:t xml:space="preserve">: </w:t>
      </w:r>
      <w:proofErr w:type="spellStart"/>
      <w:r>
        <w:t>consensusStatus</w:t>
      </w:r>
      <w:proofErr w:type="spellEnd"/>
      <w:r>
        <w:t>,</w:t>
      </w:r>
    </w:p>
    <w:p w14:paraId="273DC50E" w14:textId="77777777" w:rsidR="00F76F92" w:rsidRDefault="00F76F92" w:rsidP="00F76F92">
      <w:pPr>
        <w:spacing w:after="120" w:line="269" w:lineRule="auto"/>
      </w:pPr>
      <w:r>
        <w:t xml:space="preserve">        </w:t>
      </w:r>
      <w:proofErr w:type="spellStart"/>
      <w:r>
        <w:t>final_action</w:t>
      </w:r>
      <w:proofErr w:type="spellEnd"/>
      <w:r>
        <w:t xml:space="preserve">: </w:t>
      </w:r>
      <w:proofErr w:type="spellStart"/>
      <w:r>
        <w:t>finalAction</w:t>
      </w:r>
      <w:proofErr w:type="spellEnd"/>
      <w:r>
        <w:t>,</w:t>
      </w:r>
    </w:p>
    <w:p w14:paraId="07BD7970" w14:textId="77777777" w:rsidR="00F76F92" w:rsidRDefault="00F76F92" w:rsidP="00F76F92">
      <w:pPr>
        <w:spacing w:after="120" w:line="269" w:lineRule="auto"/>
      </w:pPr>
      <w:r>
        <w:t xml:space="preserve">        </w:t>
      </w:r>
      <w:proofErr w:type="spellStart"/>
      <w:r>
        <w:t>agent_responses</w:t>
      </w:r>
      <w:proofErr w:type="spellEnd"/>
      <w:r>
        <w:t xml:space="preserve">: </w:t>
      </w:r>
      <w:proofErr w:type="spellStart"/>
      <w:r>
        <w:t>agentVotes</w:t>
      </w:r>
      <w:proofErr w:type="spellEnd"/>
      <w:r>
        <w:t>,</w:t>
      </w:r>
    </w:p>
    <w:p w14:paraId="0AE87EE1" w14:textId="77777777" w:rsidR="00F76F92" w:rsidRDefault="00F76F92" w:rsidP="00F76F92">
      <w:pPr>
        <w:spacing w:after="120" w:line="269" w:lineRule="auto"/>
      </w:pPr>
      <w:r>
        <w:t xml:space="preserve">        </w:t>
      </w:r>
      <w:proofErr w:type="spellStart"/>
      <w:r>
        <w:t>reconstructed_narrative</w:t>
      </w:r>
      <w:proofErr w:type="spellEnd"/>
      <w:r>
        <w:t xml:space="preserve">: </w:t>
      </w:r>
      <w:proofErr w:type="spellStart"/>
      <w:r>
        <w:t>finalNarrative</w:t>
      </w:r>
      <w:proofErr w:type="spellEnd"/>
    </w:p>
    <w:p w14:paraId="14583244" w14:textId="77777777" w:rsidR="00F76F92" w:rsidRDefault="00F76F92" w:rsidP="00F76F92">
      <w:pPr>
        <w:spacing w:after="120" w:line="269" w:lineRule="auto"/>
      </w:pPr>
      <w:r>
        <w:t xml:space="preserve">      };</w:t>
      </w:r>
    </w:p>
    <w:p w14:paraId="168D1AD8" w14:textId="77777777" w:rsidR="00F76F92" w:rsidRDefault="00F76F92" w:rsidP="00F76F92">
      <w:pPr>
        <w:spacing w:after="120" w:line="269" w:lineRule="auto"/>
      </w:pPr>
    </w:p>
    <w:p w14:paraId="3E4B9687" w14:textId="77777777" w:rsidR="00F76F92" w:rsidRDefault="00F76F92" w:rsidP="00F76F92">
      <w:pPr>
        <w:spacing w:after="120" w:line="269" w:lineRule="auto"/>
      </w:pPr>
      <w:r>
        <w:t xml:space="preserve">    } catch (</w:t>
      </w:r>
      <w:proofErr w:type="gramStart"/>
      <w:r>
        <w:t>error) {</w:t>
      </w:r>
      <w:proofErr w:type="gramEnd"/>
    </w:p>
    <w:p w14:paraId="74DA8C83" w14:textId="77777777" w:rsidR="00F76F92" w:rsidRDefault="00F76F92" w:rsidP="00F76F92">
      <w:pPr>
        <w:spacing w:after="120" w:line="269" w:lineRule="auto"/>
      </w:pPr>
      <w:r>
        <w:t xml:space="preserve">      </w:t>
      </w:r>
      <w:proofErr w:type="spellStart"/>
      <w:proofErr w:type="gramStart"/>
      <w:r>
        <w:t>console.error</w:t>
      </w:r>
      <w:proofErr w:type="spellEnd"/>
      <w:proofErr w:type="gramEnd"/>
      <w:r>
        <w:t>("Critical failure during parallel Azure OpenAI network execution loop:", error);</w:t>
      </w:r>
    </w:p>
    <w:p w14:paraId="7F4D64C3" w14:textId="77777777" w:rsidR="00F76F92" w:rsidRDefault="00F76F92" w:rsidP="00F76F92">
      <w:pPr>
        <w:spacing w:after="120" w:line="269" w:lineRule="auto"/>
      </w:pPr>
      <w:r>
        <w:t xml:space="preserve">      throw error;</w:t>
      </w:r>
    </w:p>
    <w:p w14:paraId="571F91B0" w14:textId="77777777" w:rsidR="00F76F92" w:rsidRDefault="00F76F92" w:rsidP="00F76F92">
      <w:pPr>
        <w:spacing w:after="120" w:line="269" w:lineRule="auto"/>
      </w:pPr>
      <w:r>
        <w:t xml:space="preserve">    }</w:t>
      </w:r>
    </w:p>
    <w:p w14:paraId="7124E8B9" w14:textId="77777777" w:rsidR="00F76F92" w:rsidRDefault="00F76F92" w:rsidP="00F76F92">
      <w:pPr>
        <w:spacing w:after="120" w:line="269" w:lineRule="auto"/>
      </w:pPr>
      <w:r>
        <w:t xml:space="preserve">  }</w:t>
      </w:r>
    </w:p>
    <w:p w14:paraId="3000EE9B" w14:textId="77777777" w:rsidR="00F76F92" w:rsidRDefault="00F76F92" w:rsidP="00F76F92">
      <w:pPr>
        <w:spacing w:after="120" w:line="269" w:lineRule="auto"/>
      </w:pPr>
    </w:p>
    <w:p w14:paraId="2ECE6B47" w14:textId="77777777" w:rsidR="00F76F92" w:rsidRDefault="00F76F92" w:rsidP="00F76F92">
      <w:pPr>
        <w:spacing w:after="120" w:line="269" w:lineRule="auto"/>
      </w:pPr>
      <w:r>
        <w:t xml:space="preserve">  /**</w:t>
      </w:r>
    </w:p>
    <w:p w14:paraId="3FF65AC2" w14:textId="77777777" w:rsidR="00F76F92" w:rsidRDefault="00F76F92" w:rsidP="00F76F92">
      <w:pPr>
        <w:spacing w:after="120" w:line="269" w:lineRule="auto"/>
      </w:pPr>
      <w:r>
        <w:t xml:space="preserve">   * Helper function to execute a single OpenAI chat completion stream</w:t>
      </w:r>
    </w:p>
    <w:p w14:paraId="6904A7C1" w14:textId="77777777" w:rsidR="00F76F92" w:rsidRDefault="00F76F92" w:rsidP="00F76F92">
      <w:pPr>
        <w:spacing w:after="120" w:line="269" w:lineRule="auto"/>
      </w:pPr>
      <w:r>
        <w:t xml:space="preserve">   */</w:t>
      </w:r>
    </w:p>
    <w:p w14:paraId="72A48ACD" w14:textId="77777777" w:rsidR="00F76F92" w:rsidRDefault="00F76F92" w:rsidP="00F76F92">
      <w:pPr>
        <w:spacing w:after="120" w:line="269" w:lineRule="auto"/>
      </w:pPr>
      <w:r>
        <w:t xml:space="preserve">  private async </w:t>
      </w:r>
      <w:proofErr w:type="spellStart"/>
      <w:proofErr w:type="gramStart"/>
      <w:r>
        <w:t>callAgent</w:t>
      </w:r>
      <w:proofErr w:type="spellEnd"/>
      <w:r>
        <w:t>(</w:t>
      </w:r>
      <w:proofErr w:type="gramEnd"/>
    </w:p>
    <w:p w14:paraId="2D6DC5B2" w14:textId="77777777" w:rsidR="00F76F92" w:rsidRDefault="00F76F92" w:rsidP="00F76F92">
      <w:pPr>
        <w:spacing w:after="120" w:line="269" w:lineRule="auto"/>
      </w:pPr>
      <w:r>
        <w:t xml:space="preserve">    name: string, </w:t>
      </w:r>
    </w:p>
    <w:p w14:paraId="674614CE" w14:textId="77777777" w:rsidR="00F76F92" w:rsidRDefault="00F76F92" w:rsidP="00F76F92">
      <w:pPr>
        <w:spacing w:after="120" w:line="269" w:lineRule="auto"/>
      </w:pPr>
      <w:r>
        <w:t xml:space="preserve">    </w:t>
      </w:r>
      <w:proofErr w:type="spellStart"/>
      <w:r>
        <w:t>systemPersona</w:t>
      </w:r>
      <w:proofErr w:type="spellEnd"/>
      <w:r>
        <w:t xml:space="preserve">: string, </w:t>
      </w:r>
    </w:p>
    <w:p w14:paraId="06990632" w14:textId="77777777" w:rsidR="00F76F92" w:rsidRDefault="00F76F92" w:rsidP="00F76F92">
      <w:pPr>
        <w:spacing w:after="120" w:line="269" w:lineRule="auto"/>
      </w:pPr>
      <w:r>
        <w:t xml:space="preserve">    payload: string, </w:t>
      </w:r>
    </w:p>
    <w:p w14:paraId="378F5A19" w14:textId="77777777" w:rsidR="00F76F92" w:rsidRDefault="00F76F92" w:rsidP="00F76F92">
      <w:pPr>
        <w:spacing w:after="120" w:line="269" w:lineRule="auto"/>
      </w:pPr>
      <w:r>
        <w:t xml:space="preserve">    </w:t>
      </w:r>
      <w:proofErr w:type="spellStart"/>
      <w:r>
        <w:t>schemaInfo</w:t>
      </w:r>
      <w:proofErr w:type="spellEnd"/>
      <w:r>
        <w:t>: string</w:t>
      </w:r>
    </w:p>
    <w:p w14:paraId="118031D3" w14:textId="77777777" w:rsidR="00F76F92" w:rsidRDefault="00F76F92" w:rsidP="00F76F92">
      <w:pPr>
        <w:spacing w:after="120" w:line="269" w:lineRule="auto"/>
      </w:pPr>
      <w:r>
        <w:t xml:space="preserve">  ): Promise&lt;</w:t>
      </w:r>
      <w:proofErr w:type="spellStart"/>
      <w:r>
        <w:t>AgentVote</w:t>
      </w:r>
      <w:proofErr w:type="spellEnd"/>
      <w:r>
        <w:t>&gt; {</w:t>
      </w:r>
    </w:p>
    <w:p w14:paraId="7E041CBA" w14:textId="77777777" w:rsidR="00F76F92" w:rsidRDefault="00F76F92" w:rsidP="00F76F92">
      <w:pPr>
        <w:spacing w:after="120" w:line="269" w:lineRule="auto"/>
      </w:pPr>
      <w:r>
        <w:t xml:space="preserve">    const messages = [</w:t>
      </w:r>
    </w:p>
    <w:p w14:paraId="7ECF0ACC" w14:textId="77777777" w:rsidR="00F76F92" w:rsidRDefault="00F76F92" w:rsidP="00F76F92">
      <w:pPr>
        <w:spacing w:after="120" w:line="269" w:lineRule="auto"/>
      </w:pPr>
      <w:r>
        <w:t xml:space="preserve">      </w:t>
      </w:r>
      <w:proofErr w:type="gramStart"/>
      <w:r>
        <w:t>{ role</w:t>
      </w:r>
      <w:proofErr w:type="gramEnd"/>
      <w:r>
        <w:t>: "system", content: `${</w:t>
      </w:r>
      <w:proofErr w:type="spellStart"/>
      <w:r>
        <w:t>systemPersona</w:t>
      </w:r>
      <w:proofErr w:type="spellEnd"/>
      <w:r>
        <w:t>}\n${</w:t>
      </w:r>
      <w:proofErr w:type="spellStart"/>
      <w:r>
        <w:t>schemaInfo</w:t>
      </w:r>
      <w:proofErr w:type="spellEnd"/>
      <w:r>
        <w:t>}</w:t>
      </w:r>
      <w:proofErr w:type="gramStart"/>
      <w:r>
        <w:t>` }</w:t>
      </w:r>
      <w:proofErr w:type="gramEnd"/>
      <w:r>
        <w:t>,</w:t>
      </w:r>
    </w:p>
    <w:p w14:paraId="67DE1E6E" w14:textId="77777777" w:rsidR="00F76F92" w:rsidRDefault="00F76F92" w:rsidP="00F76F92">
      <w:pPr>
        <w:spacing w:after="120" w:line="269" w:lineRule="auto"/>
      </w:pPr>
      <w:r>
        <w:t xml:space="preserve">      </w:t>
      </w:r>
      <w:proofErr w:type="gramStart"/>
      <w:r>
        <w:t>{ role</w:t>
      </w:r>
      <w:proofErr w:type="gramEnd"/>
      <w:r>
        <w:t>: "user", content: `Evaluate this transaction context: ${payload}</w:t>
      </w:r>
      <w:proofErr w:type="gramStart"/>
      <w:r>
        <w:t>` }</w:t>
      </w:r>
      <w:proofErr w:type="gramEnd"/>
    </w:p>
    <w:p w14:paraId="4F425892" w14:textId="77777777" w:rsidR="00F76F92" w:rsidRDefault="00F76F92" w:rsidP="00F76F92">
      <w:pPr>
        <w:spacing w:after="120" w:line="269" w:lineRule="auto"/>
      </w:pPr>
      <w:r>
        <w:t xml:space="preserve">    ];</w:t>
      </w:r>
    </w:p>
    <w:p w14:paraId="3F4CC77C" w14:textId="77777777" w:rsidR="00F76F92" w:rsidRDefault="00F76F92" w:rsidP="00F76F92">
      <w:pPr>
        <w:spacing w:after="120" w:line="269" w:lineRule="auto"/>
      </w:pPr>
    </w:p>
    <w:p w14:paraId="7F8DAFD8" w14:textId="77777777" w:rsidR="00F76F92" w:rsidRDefault="00F76F92" w:rsidP="00F76F92">
      <w:pPr>
        <w:spacing w:after="120" w:line="269" w:lineRule="auto"/>
      </w:pPr>
      <w:r>
        <w:t xml:space="preserve">    const result = await </w:t>
      </w:r>
      <w:proofErr w:type="spellStart"/>
      <w:proofErr w:type="gramStart"/>
      <w:r>
        <w:t>this.client</w:t>
      </w:r>
      <w:proofErr w:type="gramEnd"/>
      <w:r>
        <w:t>.</w:t>
      </w:r>
      <w:proofErr w:type="gramStart"/>
      <w:r>
        <w:t>getChatCompletions</w:t>
      </w:r>
      <w:proofErr w:type="spellEnd"/>
      <w:r>
        <w:t>(</w:t>
      </w:r>
      <w:proofErr w:type="spellStart"/>
      <w:r>
        <w:t>this.deploymentId</w:t>
      </w:r>
      <w:proofErr w:type="spellEnd"/>
      <w:proofErr w:type="gramEnd"/>
      <w:r>
        <w:t>, messages, {</w:t>
      </w:r>
    </w:p>
    <w:p w14:paraId="799FDC77" w14:textId="77777777" w:rsidR="00F76F92" w:rsidRDefault="00F76F92" w:rsidP="00F76F92">
      <w:pPr>
        <w:spacing w:after="120" w:line="269" w:lineRule="auto"/>
      </w:pPr>
      <w:r>
        <w:t xml:space="preserve">      temperature: 0.1, // Near zero temperature enforces deterministic outputs from the LLM model</w:t>
      </w:r>
    </w:p>
    <w:p w14:paraId="04D9A9C2" w14:textId="77777777" w:rsidR="00F76F92" w:rsidRDefault="00F76F92" w:rsidP="00F76F92">
      <w:pPr>
        <w:spacing w:after="120" w:line="269" w:lineRule="auto"/>
      </w:pPr>
      <w:r>
        <w:t xml:space="preserve">      </w:t>
      </w:r>
      <w:proofErr w:type="spellStart"/>
      <w:r>
        <w:t>responseFormat</w:t>
      </w:r>
      <w:proofErr w:type="spellEnd"/>
      <w:r>
        <w:t xml:space="preserve">: </w:t>
      </w:r>
      <w:proofErr w:type="gramStart"/>
      <w:r>
        <w:t>{ type</w:t>
      </w:r>
      <w:proofErr w:type="gramEnd"/>
      <w:r>
        <w:t>: "</w:t>
      </w:r>
      <w:proofErr w:type="spellStart"/>
      <w:r>
        <w:t>json_object</w:t>
      </w:r>
      <w:proofErr w:type="spellEnd"/>
      <w:proofErr w:type="gramStart"/>
      <w:r>
        <w:t>" }</w:t>
      </w:r>
      <w:proofErr w:type="gramEnd"/>
      <w:r>
        <w:t xml:space="preserve"> // Hard forces Azure OpenAI to output a clean </w:t>
      </w:r>
      <w:proofErr w:type="spellStart"/>
      <w:r>
        <w:t>parseable</w:t>
      </w:r>
      <w:proofErr w:type="spellEnd"/>
      <w:r>
        <w:t xml:space="preserve"> JSON object</w:t>
      </w:r>
    </w:p>
    <w:p w14:paraId="2D5239F0" w14:textId="77777777" w:rsidR="00F76F92" w:rsidRDefault="00F76F92" w:rsidP="00F76F92">
      <w:pPr>
        <w:spacing w:after="120" w:line="269" w:lineRule="auto"/>
      </w:pPr>
      <w:r>
        <w:t xml:space="preserve">    });</w:t>
      </w:r>
    </w:p>
    <w:p w14:paraId="46858A72" w14:textId="77777777" w:rsidR="00F76F92" w:rsidRDefault="00F76F92" w:rsidP="00F76F92">
      <w:pPr>
        <w:spacing w:after="120" w:line="269" w:lineRule="auto"/>
      </w:pPr>
    </w:p>
    <w:p w14:paraId="0C1D2497" w14:textId="77777777" w:rsidR="00F76F92" w:rsidRDefault="00F76F92" w:rsidP="00F76F92">
      <w:pPr>
        <w:spacing w:after="120" w:line="269" w:lineRule="auto"/>
      </w:pPr>
      <w:r>
        <w:lastRenderedPageBreak/>
        <w:t xml:space="preserve">    const </w:t>
      </w:r>
      <w:proofErr w:type="spellStart"/>
      <w:r>
        <w:t>rawChoiceText</w:t>
      </w:r>
      <w:proofErr w:type="spellEnd"/>
      <w:r>
        <w:t xml:space="preserve"> = </w:t>
      </w:r>
      <w:proofErr w:type="spellStart"/>
      <w:proofErr w:type="gramStart"/>
      <w:r>
        <w:t>result.choices</w:t>
      </w:r>
      <w:proofErr w:type="spellEnd"/>
      <w:proofErr w:type="gramEnd"/>
      <w:r>
        <w:t>[0</w:t>
      </w:r>
      <w:proofErr w:type="gramStart"/>
      <w:r>
        <w:t>].</w:t>
      </w:r>
      <w:proofErr w:type="spellStart"/>
      <w:r>
        <w:t>message?.</w:t>
      </w:r>
      <w:proofErr w:type="gramEnd"/>
      <w:r>
        <w:t>content</w:t>
      </w:r>
      <w:proofErr w:type="spellEnd"/>
      <w:r>
        <w:t xml:space="preserve"> || "{}";</w:t>
      </w:r>
    </w:p>
    <w:p w14:paraId="55115AEB" w14:textId="77777777" w:rsidR="00F76F92" w:rsidRDefault="00F76F92" w:rsidP="00F76F92">
      <w:pPr>
        <w:spacing w:after="120" w:line="269" w:lineRule="auto"/>
      </w:pPr>
      <w:r>
        <w:t xml:space="preserve">    const </w:t>
      </w:r>
      <w:proofErr w:type="spellStart"/>
      <w:r>
        <w:t>parsedData</w:t>
      </w:r>
      <w:proofErr w:type="spellEnd"/>
      <w:r>
        <w:t xml:space="preserve"> = </w:t>
      </w:r>
      <w:proofErr w:type="spellStart"/>
      <w:r>
        <w:t>JSON.parse</w:t>
      </w:r>
      <w:proofErr w:type="spellEnd"/>
      <w:r>
        <w:t>(</w:t>
      </w:r>
      <w:proofErr w:type="spellStart"/>
      <w:r>
        <w:t>rawChoiceText</w:t>
      </w:r>
      <w:proofErr w:type="spellEnd"/>
      <w:r>
        <w:t>);</w:t>
      </w:r>
    </w:p>
    <w:p w14:paraId="15D9CDB4" w14:textId="77777777" w:rsidR="00F76F92" w:rsidRDefault="00F76F92" w:rsidP="00F76F92">
      <w:pPr>
        <w:spacing w:after="120" w:line="269" w:lineRule="auto"/>
      </w:pPr>
    </w:p>
    <w:p w14:paraId="5FB52E2F" w14:textId="77777777" w:rsidR="00F76F92" w:rsidRDefault="00F76F92" w:rsidP="00F76F92">
      <w:pPr>
        <w:spacing w:after="120" w:line="269" w:lineRule="auto"/>
      </w:pPr>
      <w:r>
        <w:t xml:space="preserve">    return {</w:t>
      </w:r>
    </w:p>
    <w:p w14:paraId="44B998F7" w14:textId="77777777" w:rsidR="00F76F92" w:rsidRDefault="00F76F92" w:rsidP="00F76F92">
      <w:pPr>
        <w:spacing w:after="120" w:line="269" w:lineRule="auto"/>
      </w:pPr>
      <w:r>
        <w:t xml:space="preserve">      </w:t>
      </w:r>
      <w:proofErr w:type="spellStart"/>
      <w:r>
        <w:t>agent_name</w:t>
      </w:r>
      <w:proofErr w:type="spellEnd"/>
      <w:r>
        <w:t>: name,</w:t>
      </w:r>
    </w:p>
    <w:p w14:paraId="1F2E180B" w14:textId="77777777" w:rsidR="00F76F92" w:rsidRDefault="00F76F92" w:rsidP="00F76F92">
      <w:pPr>
        <w:spacing w:after="120" w:line="269" w:lineRule="auto"/>
      </w:pPr>
      <w:r>
        <w:t xml:space="preserve">      vote: </w:t>
      </w:r>
      <w:proofErr w:type="spellStart"/>
      <w:r>
        <w:t>parsedData.vote</w:t>
      </w:r>
      <w:proofErr w:type="spellEnd"/>
      <w:r>
        <w:t xml:space="preserve"> || "REJECT",</w:t>
      </w:r>
    </w:p>
    <w:p w14:paraId="465D2F71" w14:textId="77777777" w:rsidR="00F76F92" w:rsidRDefault="00F76F92" w:rsidP="00F76F92">
      <w:pPr>
        <w:spacing w:after="120" w:line="269" w:lineRule="auto"/>
      </w:pPr>
      <w:r>
        <w:t xml:space="preserve">      </w:t>
      </w:r>
      <w:proofErr w:type="spellStart"/>
      <w:r>
        <w:t>confidence_score</w:t>
      </w:r>
      <w:proofErr w:type="spellEnd"/>
      <w:r>
        <w:t xml:space="preserve">: </w:t>
      </w:r>
      <w:proofErr w:type="spellStart"/>
      <w:r>
        <w:t>parsedData.confidence_score</w:t>
      </w:r>
      <w:proofErr w:type="spellEnd"/>
      <w:r>
        <w:t xml:space="preserve"> || 0.0,</w:t>
      </w:r>
    </w:p>
    <w:p w14:paraId="7FF1ECE5" w14:textId="77777777" w:rsidR="00F76F92" w:rsidRDefault="00F76F92" w:rsidP="00F76F92">
      <w:pPr>
        <w:spacing w:after="120" w:line="269" w:lineRule="auto"/>
      </w:pPr>
      <w:r>
        <w:t xml:space="preserve">      </w:t>
      </w:r>
      <w:proofErr w:type="spellStart"/>
      <w:r>
        <w:t>extracted_intent</w:t>
      </w:r>
      <w:proofErr w:type="spellEnd"/>
      <w:r>
        <w:t xml:space="preserve">: </w:t>
      </w:r>
      <w:proofErr w:type="spellStart"/>
      <w:r>
        <w:t>parsedData.extracted_intent</w:t>
      </w:r>
      <w:proofErr w:type="spellEnd"/>
      <w:r>
        <w:t xml:space="preserve"> || "",</w:t>
      </w:r>
    </w:p>
    <w:p w14:paraId="7F1A0E24" w14:textId="77777777" w:rsidR="00F76F92" w:rsidRDefault="00F76F92" w:rsidP="00F76F92">
      <w:pPr>
        <w:spacing w:after="120" w:line="269" w:lineRule="auto"/>
      </w:pPr>
      <w:r>
        <w:t xml:space="preserve">      reasoning: </w:t>
      </w:r>
      <w:proofErr w:type="spellStart"/>
      <w:r>
        <w:t>parsedData.reasoning</w:t>
      </w:r>
      <w:proofErr w:type="spellEnd"/>
      <w:r>
        <w:t xml:space="preserve"> || "Failed to parse node output context."</w:t>
      </w:r>
    </w:p>
    <w:p w14:paraId="259D6C26" w14:textId="77777777" w:rsidR="00F76F92" w:rsidRDefault="00F76F92" w:rsidP="00F76F92">
      <w:pPr>
        <w:spacing w:after="120" w:line="269" w:lineRule="auto"/>
      </w:pPr>
      <w:r>
        <w:t xml:space="preserve">    };</w:t>
      </w:r>
    </w:p>
    <w:p w14:paraId="234AA507" w14:textId="77777777" w:rsidR="00F76F92" w:rsidRDefault="00F76F92" w:rsidP="00F76F92">
      <w:pPr>
        <w:spacing w:after="120" w:line="269" w:lineRule="auto"/>
      </w:pPr>
      <w:r>
        <w:t xml:space="preserve">  }</w:t>
      </w:r>
    </w:p>
    <w:p w14:paraId="06CC1A4A" w14:textId="01A9D25E" w:rsidR="00F76F92" w:rsidRDefault="00F76F92" w:rsidP="00F76F92">
      <w:pPr>
        <w:spacing w:after="120" w:line="269" w:lineRule="auto"/>
      </w:pPr>
      <w:r>
        <w:t>}</w:t>
      </w:r>
    </w:p>
    <w:sectPr w:rsidR="00F76F92" w:rsidSect="00034616">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D4B89" w14:textId="77777777" w:rsidR="00F37856" w:rsidRDefault="00F37856">
      <w:pPr>
        <w:spacing w:after="0" w:line="240" w:lineRule="auto"/>
      </w:pPr>
      <w:r>
        <w:separator/>
      </w:r>
    </w:p>
  </w:endnote>
  <w:endnote w:type="continuationSeparator" w:id="0">
    <w:p w14:paraId="4400C970" w14:textId="77777777" w:rsidR="00F37856" w:rsidRDefault="00F37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EF6D5" w14:textId="77777777" w:rsidR="00CF544D" w:rsidRDefault="00000000">
    <w:pPr>
      <w:pStyle w:val="Footer"/>
      <w:jc w:val="center"/>
    </w:pPr>
    <w:r>
      <w:rPr>
        <w:color w:val="5E6A78"/>
        <w:sz w:val="16"/>
      </w:rPr>
      <w:t>Confidential working document  |  Jamie Lynn Schallert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8F051" w14:textId="77777777" w:rsidR="00F37856" w:rsidRDefault="00F37856">
      <w:pPr>
        <w:spacing w:after="0" w:line="240" w:lineRule="auto"/>
      </w:pPr>
      <w:r>
        <w:separator/>
      </w:r>
    </w:p>
  </w:footnote>
  <w:footnote w:type="continuationSeparator" w:id="0">
    <w:p w14:paraId="3CAD29B7" w14:textId="77777777" w:rsidR="00F37856" w:rsidRDefault="00F37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DE9F" w14:textId="77777777" w:rsidR="00CF544D" w:rsidRDefault="00000000">
    <w:pPr>
      <w:pStyle w:val="Header"/>
      <w:jc w:val="right"/>
    </w:pPr>
    <w:r>
      <w:rPr>
        <w:b/>
        <w:color w:val="5E6A78"/>
        <w:sz w:val="16"/>
      </w:rPr>
      <w:t>DRE  |  CONSENSUSWRAPPER_TS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2333614">
    <w:abstractNumId w:val="8"/>
  </w:num>
  <w:num w:numId="2" w16cid:durableId="1748307428">
    <w:abstractNumId w:val="6"/>
  </w:num>
  <w:num w:numId="3" w16cid:durableId="947934165">
    <w:abstractNumId w:val="5"/>
  </w:num>
  <w:num w:numId="4" w16cid:durableId="1394962776">
    <w:abstractNumId w:val="4"/>
  </w:num>
  <w:num w:numId="5" w16cid:durableId="1974553951">
    <w:abstractNumId w:val="7"/>
  </w:num>
  <w:num w:numId="6" w16cid:durableId="1131706033">
    <w:abstractNumId w:val="3"/>
  </w:num>
  <w:num w:numId="7" w16cid:durableId="1762139939">
    <w:abstractNumId w:val="2"/>
  </w:num>
  <w:num w:numId="8" w16cid:durableId="2027364968">
    <w:abstractNumId w:val="1"/>
  </w:num>
  <w:num w:numId="9" w16cid:durableId="999576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5D31"/>
    <w:rsid w:val="0029639D"/>
    <w:rsid w:val="00326F90"/>
    <w:rsid w:val="008B24F2"/>
    <w:rsid w:val="00AA1D8D"/>
    <w:rsid w:val="00B47730"/>
    <w:rsid w:val="00CB0664"/>
    <w:rsid w:val="00CE511E"/>
    <w:rsid w:val="00CF544D"/>
    <w:rsid w:val="00D4050D"/>
    <w:rsid w:val="00D4096E"/>
    <w:rsid w:val="00F37856"/>
    <w:rsid w:val="00F76F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9B407F"/>
  <w14:defaultImageDpi w14:val="300"/>
  <w15:docId w15:val="{02002339-01F6-4BA2-8149-76E54A91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1B2430"/>
      <w:sz w:val="20"/>
    </w:rPr>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b/>
      <w:bCs/>
      <w:color w:val="12233F"/>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b/>
      <w:bCs/>
      <w:color w:val="2764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100" w:line="240" w:lineRule="auto"/>
      <w:contextualSpacing/>
    </w:pPr>
    <w:rPr>
      <w:rFonts w:asciiTheme="majorHAnsi" w:eastAsiaTheme="majorEastAsia" w:hAnsiTheme="majorHAnsi" w:cstheme="majorBidi"/>
      <w:b/>
      <w:color w:val="2764D8"/>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2202</Words>
  <Characters>12556</Characters>
  <Application>Microsoft Office Word</Application>
  <DocSecurity>0</DocSecurity>
  <Lines>104</Lines>
  <Paragraphs>29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DRE consensuswrapper_ts Component Guide</vt:lpstr>
      <vt:lpstr>How the Component Works</vt:lpstr>
      <vt:lpstr>    Three Deliberately Different Personas</vt:lpstr>
      <vt:lpstr>Deterministic Referee Logic</vt:lpstr>
      <vt:lpstr>    Typed Output Contract</vt:lpstr>
      <vt:lpstr>Reliability and Control Features</vt:lpstr>
      <vt:lpstr>Implementation Risks and Recommended Hardening</vt:lpstr>
      <vt:lpstr>Why the Component Is Important to DRE</vt:lpstr>
      <vt:lpstr>Source Notes</vt:lpstr>
    </vt:vector>
  </TitlesOfParts>
  <Manager/>
  <Company/>
  <LinksUpToDate>false</LinksUpToDate>
  <CharactersWithSpaces>14729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 consensuswrapper_ts Component Guide</dc:title>
  <dc:subject>Azure AI consensus wrapper flow and relevance</dc:subject>
  <dc:creator>Jamie Schallert</dc:creator>
  <cp:keywords/>
  <dc:description/>
  <cp:lastModifiedBy>Coby &amp; Bam</cp:lastModifiedBy>
  <cp:revision>4</cp:revision>
  <dcterms:created xsi:type="dcterms:W3CDTF">2026-09-13T16:02:00Z</dcterms:created>
  <dcterms:modified xsi:type="dcterms:W3CDTF">2026-09-15T17:21:00Z</dcterms:modified>
  <cp:category/>
</cp:coreProperties>
</file>